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524" w:rsidRPr="00B376A7" w:rsidRDefault="00B376A7" w:rsidP="00B376A7">
      <w:pPr>
        <w:pBdr>
          <w:bottom w:val="single" w:sz="4" w:space="1" w:color="auto"/>
        </w:pBdr>
        <w:rPr>
          <w:i/>
          <w:sz w:val="24"/>
        </w:rPr>
      </w:pPr>
      <w:r w:rsidRPr="00B376A7">
        <w:rPr>
          <w:i/>
          <w:sz w:val="24"/>
        </w:rPr>
        <w:t>Skutky apoštolů</w:t>
      </w:r>
    </w:p>
    <w:p w:rsidR="001A7A40" w:rsidRPr="009D527C" w:rsidRDefault="00604537" w:rsidP="00DC13E1">
      <w:pPr>
        <w:pStyle w:val="Nadpis1"/>
        <w:spacing w:before="240"/>
        <w:ind w:right="-168"/>
        <w:rPr>
          <w:b w:val="0"/>
          <w:sz w:val="36"/>
        </w:rPr>
      </w:pPr>
      <w:r>
        <w:rPr>
          <w:sz w:val="36"/>
        </w:rPr>
        <w:t>9. Rostoucí bolest</w:t>
      </w:r>
      <w:r w:rsidR="004C5A52">
        <w:rPr>
          <w:sz w:val="36"/>
        </w:rPr>
        <w:t xml:space="preserve"> i požehnání</w:t>
      </w:r>
    </w:p>
    <w:p w:rsidR="001A7A40" w:rsidRDefault="00893D7D" w:rsidP="001A7A40">
      <w:pPr>
        <w:rPr>
          <w:b/>
        </w:rPr>
      </w:pPr>
      <w:r>
        <w:t xml:space="preserve">Text: </w:t>
      </w:r>
      <w:r w:rsidRPr="006D7E5E">
        <w:rPr>
          <w:b/>
        </w:rPr>
        <w:t xml:space="preserve">Skutky </w:t>
      </w:r>
      <w:r w:rsidR="00DC13E1">
        <w:rPr>
          <w:b/>
        </w:rPr>
        <w:t>11:1</w:t>
      </w:r>
      <w:r w:rsidR="00604537">
        <w:rPr>
          <w:b/>
        </w:rPr>
        <w:t>9-12:24</w:t>
      </w:r>
    </w:p>
    <w:p w:rsidR="004C5A52" w:rsidRPr="004C5A52" w:rsidRDefault="004C5A52" w:rsidP="001A7A40">
      <w:r>
        <w:t xml:space="preserve">Otvírá se nám zajímavý dvojobraz – šíření evangelia do celého světa a výrazná připomínka Jeruzalémské církve. Rámec tvoří počátek Barnabášovy a Pavlovy služby v Antiochii, vsuvkou je poslední Petrův příběh ve Skutcích. </w:t>
      </w:r>
    </w:p>
    <w:p w:rsidR="00205571" w:rsidRDefault="003F39BF" w:rsidP="00102DC5">
      <w:pPr>
        <w:pStyle w:val="Nadpis2"/>
      </w:pPr>
      <w:r>
        <w:t>Církev v</w:t>
      </w:r>
      <w:r w:rsidR="004C5A52">
        <w:t> </w:t>
      </w:r>
      <w:r>
        <w:t>Antiochii</w:t>
      </w:r>
      <w:r w:rsidR="004C5A52">
        <w:t xml:space="preserve"> (11:19-30)</w:t>
      </w:r>
    </w:p>
    <w:p w:rsidR="004C5A52" w:rsidRDefault="004C5A52" w:rsidP="004C5A52">
      <w:pPr>
        <w:pStyle w:val="Odstavecseseznamem"/>
        <w:numPr>
          <w:ilvl w:val="0"/>
          <w:numId w:val="9"/>
        </w:numPr>
      </w:pPr>
      <w:r>
        <w:t>Klíčovým termínem je slůvko „také“ – také pohanům, také Řekům</w:t>
      </w:r>
    </w:p>
    <w:p w:rsidR="004C5A52" w:rsidRPr="00102DC5" w:rsidRDefault="004C5A52" w:rsidP="004C5A52">
      <w:pPr>
        <w:pStyle w:val="Odstavecseseznamem"/>
        <w:numPr>
          <w:ilvl w:val="0"/>
          <w:numId w:val="9"/>
        </w:numPr>
      </w:pPr>
      <w:r>
        <w:t xml:space="preserve">Církev, která prochází bolestí, je Duchem vedena k cestě požehnání druhých. Pokud ustojíme tlak, vede nás to dohromady, což s sebou nese pokušení v této semknutosti zůstat, bez ohledu na potřeby okolního světa. Vzájemná sounáležitost vzešlá z bolesti má být naopak poutem, které nám umožní rozptýlit se do světa. </w:t>
      </w:r>
    </w:p>
    <w:p w:rsidR="004C5A52" w:rsidRDefault="00092594" w:rsidP="00092594">
      <w:pPr>
        <w:pStyle w:val="Odstavecseseznamem"/>
        <w:numPr>
          <w:ilvl w:val="0"/>
          <w:numId w:val="9"/>
        </w:numPr>
      </w:pPr>
      <w:r w:rsidRPr="00092594">
        <w:t>Mode</w:t>
      </w:r>
      <w:r>
        <w:t>lový případ růstu církve: anonymní misionáři, laskavý tahoun plný Božího Ducha, upevnění práce díky systematickému vyučování Božího slova, ovoce milosrdenství a sounáležitosti (sbírka na Jeruzalém), všudypřítomná misie</w:t>
      </w:r>
    </w:p>
    <w:p w:rsidR="00143A0C" w:rsidRDefault="004C5A52" w:rsidP="004C5A52">
      <w:pPr>
        <w:pStyle w:val="Nadpis2"/>
      </w:pPr>
      <w:r>
        <w:t>Církev v Jeruzalémě</w:t>
      </w:r>
    </w:p>
    <w:p w:rsidR="004C5A52" w:rsidRDefault="000B5D84" w:rsidP="00092594">
      <w:pPr>
        <w:pStyle w:val="Odstavecseseznamem"/>
        <w:numPr>
          <w:ilvl w:val="0"/>
          <w:numId w:val="10"/>
        </w:numPr>
      </w:pPr>
      <w:r>
        <w:t>První sbor zažíval kruté pronásledování, tentokrát od krále v rámci politického boje. Jakub byl popraven, Jan posléze poslán do vyhnanství, Petr zatčen a čekal ho hrdelní soud.</w:t>
      </w:r>
    </w:p>
    <w:p w:rsidR="000B5D84" w:rsidRDefault="000B5D84" w:rsidP="00092594">
      <w:pPr>
        <w:pStyle w:val="Odstavecseseznamem"/>
        <w:numPr>
          <w:ilvl w:val="0"/>
          <w:numId w:val="10"/>
        </w:numPr>
      </w:pPr>
      <w:r>
        <w:t>Petrův stav připomíná Pavla a Silase – spal, oni zpívali – smrti se nebáli</w:t>
      </w:r>
    </w:p>
    <w:p w:rsidR="00DD6FEF" w:rsidRDefault="00DD6FEF" w:rsidP="00092594">
      <w:pPr>
        <w:pStyle w:val="Odstavecseseznamem"/>
        <w:numPr>
          <w:ilvl w:val="0"/>
          <w:numId w:val="10"/>
        </w:numPr>
      </w:pPr>
      <w:r>
        <w:t>Děvečka Rhodé je zde v kontrastu k pochybám církve – opět se Bůh dal poznat nejprve těm maličkým, až pak těm velkým.</w:t>
      </w:r>
    </w:p>
    <w:p w:rsidR="000B5D84" w:rsidRDefault="000B5D84" w:rsidP="00092594">
      <w:pPr>
        <w:pStyle w:val="Odstavecseseznamem"/>
        <w:numPr>
          <w:ilvl w:val="0"/>
          <w:numId w:val="10"/>
        </w:numPr>
      </w:pPr>
      <w:r>
        <w:t xml:space="preserve">Kapitola začíná Jakubovou smrtí a uvězněním Petra, a končí Petrovým osvobozením, smrtí Heroda a šířením evangelia. Ne vždy církev takový „happy-end“ zažívá, ale je to rámec, který se dříve či později naplní </w:t>
      </w:r>
      <w:r w:rsidR="00DD6FEF">
        <w:t>vždy.</w:t>
      </w:r>
    </w:p>
    <w:p w:rsidR="00DD6FEF" w:rsidRDefault="00DD6FEF" w:rsidP="00DD6FEF"/>
    <w:p w:rsidR="00DD6FEF" w:rsidRDefault="00DD6FEF" w:rsidP="00DD6FEF"/>
    <w:p w:rsidR="00DD6FEF" w:rsidRPr="00B376A7" w:rsidRDefault="00DD6FEF" w:rsidP="00DD6FEF">
      <w:pPr>
        <w:pBdr>
          <w:bottom w:val="single" w:sz="4" w:space="1" w:color="auto"/>
        </w:pBdr>
        <w:rPr>
          <w:i/>
          <w:sz w:val="24"/>
        </w:rPr>
      </w:pPr>
      <w:r w:rsidRPr="00B376A7">
        <w:rPr>
          <w:i/>
          <w:sz w:val="24"/>
        </w:rPr>
        <w:lastRenderedPageBreak/>
        <w:t>Skutky apoštolů</w:t>
      </w:r>
    </w:p>
    <w:p w:rsidR="00DD6FEF" w:rsidRPr="009D527C" w:rsidRDefault="00DD6FEF" w:rsidP="00DD6FEF">
      <w:pPr>
        <w:pStyle w:val="Nadpis1"/>
        <w:spacing w:before="240"/>
        <w:ind w:right="-168"/>
        <w:rPr>
          <w:b w:val="0"/>
          <w:sz w:val="36"/>
        </w:rPr>
      </w:pPr>
      <w:r>
        <w:rPr>
          <w:sz w:val="36"/>
        </w:rPr>
        <w:t>9. Rostoucí bolest i požehnání</w:t>
      </w:r>
    </w:p>
    <w:p w:rsidR="00DD6FEF" w:rsidRDefault="00DD6FEF" w:rsidP="00DD6FEF">
      <w:pPr>
        <w:rPr>
          <w:b/>
        </w:rPr>
      </w:pPr>
      <w:r>
        <w:t xml:space="preserve">Text: </w:t>
      </w:r>
      <w:r w:rsidRPr="006D7E5E">
        <w:rPr>
          <w:b/>
        </w:rPr>
        <w:t xml:space="preserve">Skutky </w:t>
      </w:r>
      <w:r>
        <w:rPr>
          <w:b/>
        </w:rPr>
        <w:t>11:19-12:24</w:t>
      </w:r>
    </w:p>
    <w:p w:rsidR="00DD6FEF" w:rsidRPr="004C5A52" w:rsidRDefault="00DD6FEF" w:rsidP="00DD6FEF">
      <w:r>
        <w:t xml:space="preserve">Otvírá se nám zajímavý dvojobraz – šíření evangelia do celého světa a výrazná připomínka Jeruzalémské církve. Rámec tvoří počátek Barnabášovy a Pavlovy služby v Antiochii, vsuvkou je poslední Petrův příběh ve Skutcích. </w:t>
      </w:r>
    </w:p>
    <w:p w:rsidR="00DD6FEF" w:rsidRDefault="00DD6FEF" w:rsidP="00DD6FEF">
      <w:pPr>
        <w:pStyle w:val="Nadpis2"/>
      </w:pPr>
      <w:r>
        <w:t>Církev v Antiochii (11:19-30)</w:t>
      </w:r>
    </w:p>
    <w:p w:rsidR="00DD6FEF" w:rsidRDefault="00DD6FEF" w:rsidP="00DD6FEF">
      <w:pPr>
        <w:pStyle w:val="Odstavecseseznamem"/>
        <w:numPr>
          <w:ilvl w:val="0"/>
          <w:numId w:val="9"/>
        </w:numPr>
      </w:pPr>
      <w:r>
        <w:t>Klíčovým termínem je slůvko „také“ – také pohanům, také Řekům</w:t>
      </w:r>
    </w:p>
    <w:p w:rsidR="00DD6FEF" w:rsidRPr="00102DC5" w:rsidRDefault="00DD6FEF" w:rsidP="00DD6FEF">
      <w:pPr>
        <w:pStyle w:val="Odstavecseseznamem"/>
        <w:numPr>
          <w:ilvl w:val="0"/>
          <w:numId w:val="9"/>
        </w:numPr>
      </w:pPr>
      <w:r>
        <w:t xml:space="preserve">Církev, která prochází bolestí, je Duchem vedena k cestě požehnání druhých. Pokud ustojíme tlak, vede nás to dohromady, což s sebou nese pokušení v této semknutosti zůstat, bez ohledu na potřeby okolního světa. Vzájemná sounáležitost vzešlá z bolesti má být naopak poutem, které nám umožní rozptýlit se do světa. </w:t>
      </w:r>
    </w:p>
    <w:p w:rsidR="00DD6FEF" w:rsidRDefault="00DD6FEF" w:rsidP="00DD6FEF">
      <w:pPr>
        <w:pStyle w:val="Odstavecseseznamem"/>
        <w:numPr>
          <w:ilvl w:val="0"/>
          <w:numId w:val="9"/>
        </w:numPr>
      </w:pPr>
      <w:r w:rsidRPr="00092594">
        <w:t>Mode</w:t>
      </w:r>
      <w:r>
        <w:t>lový případ růstu církve: anonymní misionáři, laskavý tahoun plný Božího Ducha, upevnění práce díky systematickému vyučování Božího slova, ovoce milosrdenství a sounáležitosti (sbírka na Jeruzalém), všudypřítomná misie</w:t>
      </w:r>
    </w:p>
    <w:p w:rsidR="00DD6FEF" w:rsidRDefault="00DD6FEF" w:rsidP="00DD6FEF">
      <w:pPr>
        <w:pStyle w:val="Nadpis2"/>
      </w:pPr>
      <w:r>
        <w:t>Církev v Jeruzalémě</w:t>
      </w:r>
    </w:p>
    <w:p w:rsidR="00DD6FEF" w:rsidRDefault="00DD6FEF" w:rsidP="00DD6FEF">
      <w:pPr>
        <w:pStyle w:val="Odstavecseseznamem"/>
        <w:numPr>
          <w:ilvl w:val="0"/>
          <w:numId w:val="10"/>
        </w:numPr>
      </w:pPr>
      <w:r>
        <w:t>První sbor zažíval kruté pronásledování, tentokrát od krále v rámci politického boje. Jakub byl popraven, Jan posléze poslán do vyhnanství, Petr zatčen a čekal ho hrdelní soud.</w:t>
      </w:r>
    </w:p>
    <w:p w:rsidR="00DD6FEF" w:rsidRDefault="00DD6FEF" w:rsidP="00DD6FEF">
      <w:pPr>
        <w:pStyle w:val="Odstavecseseznamem"/>
        <w:numPr>
          <w:ilvl w:val="0"/>
          <w:numId w:val="10"/>
        </w:numPr>
      </w:pPr>
      <w:r>
        <w:t>Petrův stav připomíná Pavla a Silase – spal, oni zpívali – smrti se nebáli</w:t>
      </w:r>
    </w:p>
    <w:p w:rsidR="00DD6FEF" w:rsidRDefault="00DD6FEF" w:rsidP="00DD6FEF">
      <w:pPr>
        <w:pStyle w:val="Odstavecseseznamem"/>
        <w:numPr>
          <w:ilvl w:val="0"/>
          <w:numId w:val="10"/>
        </w:numPr>
      </w:pPr>
      <w:r>
        <w:t>Děvečka Rhodé je zde v kontrastu k pochybám církve – opět se Bůh dal poznat nejprve těm maličkým, až pak těm velkým.</w:t>
      </w:r>
    </w:p>
    <w:p w:rsidR="00DD6FEF" w:rsidRDefault="00DD6FEF" w:rsidP="00DD6FEF">
      <w:pPr>
        <w:pStyle w:val="Odstavecseseznamem"/>
        <w:numPr>
          <w:ilvl w:val="0"/>
          <w:numId w:val="10"/>
        </w:numPr>
      </w:pPr>
      <w:r>
        <w:t>Kapitola začíná Jakubovou smrtí a uvězněním Petra, a končí Petrovým osvobozením, smrtí Heroda a šířením evangelia. Ne vždy církev takový „happy-end“ zažívá, ale je to rámec, který se dříve či později naplní vždy.</w:t>
      </w:r>
    </w:p>
    <w:p w:rsidR="00DD6FEF" w:rsidRDefault="00DD6FEF" w:rsidP="00DD6FEF">
      <w:bookmarkStart w:id="0" w:name="_GoBack"/>
      <w:bookmarkEnd w:id="0"/>
    </w:p>
    <w:sectPr w:rsidR="00DD6FEF" w:rsidSect="00630189">
      <w:pgSz w:w="16838" w:h="11906" w:orient="landscape"/>
      <w:pgMar w:top="426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703D"/>
    <w:multiLevelType w:val="hybridMultilevel"/>
    <w:tmpl w:val="34121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94CB8"/>
    <w:multiLevelType w:val="hybridMultilevel"/>
    <w:tmpl w:val="882A53E4"/>
    <w:lvl w:ilvl="0" w:tplc="BD32AA6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994F98"/>
    <w:multiLevelType w:val="hybridMultilevel"/>
    <w:tmpl w:val="615A4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C26B8"/>
    <w:multiLevelType w:val="hybridMultilevel"/>
    <w:tmpl w:val="E98C5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75650"/>
    <w:multiLevelType w:val="hybridMultilevel"/>
    <w:tmpl w:val="FFD2C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54C30"/>
    <w:multiLevelType w:val="hybridMultilevel"/>
    <w:tmpl w:val="0D12B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D7E75"/>
    <w:multiLevelType w:val="hybridMultilevel"/>
    <w:tmpl w:val="4D169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A36E15"/>
    <w:multiLevelType w:val="hybridMultilevel"/>
    <w:tmpl w:val="F7AC13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3C32B7"/>
    <w:multiLevelType w:val="hybridMultilevel"/>
    <w:tmpl w:val="A18E5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53157F"/>
    <w:multiLevelType w:val="hybridMultilevel"/>
    <w:tmpl w:val="E98C5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A7"/>
    <w:rsid w:val="00056F4E"/>
    <w:rsid w:val="00090192"/>
    <w:rsid w:val="00092594"/>
    <w:rsid w:val="00094AFD"/>
    <w:rsid w:val="000B5D84"/>
    <w:rsid w:val="00102DC5"/>
    <w:rsid w:val="00143A0C"/>
    <w:rsid w:val="001A7A40"/>
    <w:rsid w:val="00205571"/>
    <w:rsid w:val="002637DB"/>
    <w:rsid w:val="002A1FB0"/>
    <w:rsid w:val="002E719D"/>
    <w:rsid w:val="0033252C"/>
    <w:rsid w:val="003D3370"/>
    <w:rsid w:val="003F39BF"/>
    <w:rsid w:val="00442C8C"/>
    <w:rsid w:val="00452B25"/>
    <w:rsid w:val="00454524"/>
    <w:rsid w:val="004C5A52"/>
    <w:rsid w:val="00604537"/>
    <w:rsid w:val="00630189"/>
    <w:rsid w:val="006732B7"/>
    <w:rsid w:val="006C7B29"/>
    <w:rsid w:val="006D7E5E"/>
    <w:rsid w:val="00712271"/>
    <w:rsid w:val="00743F09"/>
    <w:rsid w:val="0074775B"/>
    <w:rsid w:val="00751256"/>
    <w:rsid w:val="007A5C7F"/>
    <w:rsid w:val="007C65AF"/>
    <w:rsid w:val="008363B7"/>
    <w:rsid w:val="00853784"/>
    <w:rsid w:val="00873EEA"/>
    <w:rsid w:val="00886B5E"/>
    <w:rsid w:val="00893D7D"/>
    <w:rsid w:val="008A5884"/>
    <w:rsid w:val="008D1B03"/>
    <w:rsid w:val="00966598"/>
    <w:rsid w:val="009B493D"/>
    <w:rsid w:val="009D527C"/>
    <w:rsid w:val="00A15A47"/>
    <w:rsid w:val="00AF65B2"/>
    <w:rsid w:val="00B376A7"/>
    <w:rsid w:val="00B55945"/>
    <w:rsid w:val="00C30204"/>
    <w:rsid w:val="00C61D98"/>
    <w:rsid w:val="00D07C0F"/>
    <w:rsid w:val="00D93E28"/>
    <w:rsid w:val="00D94145"/>
    <w:rsid w:val="00DC13E1"/>
    <w:rsid w:val="00DD6FEF"/>
    <w:rsid w:val="00DE2D7C"/>
    <w:rsid w:val="00EB112B"/>
    <w:rsid w:val="00EE7142"/>
    <w:rsid w:val="00EF6596"/>
    <w:rsid w:val="00F6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7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7A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7A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7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6732B7"/>
    <w:pPr>
      <w:ind w:left="720"/>
      <w:contextualSpacing/>
    </w:pPr>
  </w:style>
  <w:style w:type="paragraph" w:styleId="Bezmezer">
    <w:name w:val="No Spacing"/>
    <w:uiPriority w:val="1"/>
    <w:qFormat/>
    <w:rsid w:val="00D07C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7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7A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7A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7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6732B7"/>
    <w:pPr>
      <w:ind w:left="720"/>
      <w:contextualSpacing/>
    </w:pPr>
  </w:style>
  <w:style w:type="paragraph" w:styleId="Bezmezer">
    <w:name w:val="No Spacing"/>
    <w:uiPriority w:val="1"/>
    <w:qFormat/>
    <w:rsid w:val="00D07C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441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 Toušek</dc:creator>
  <cp:lastModifiedBy>Roman Toušek</cp:lastModifiedBy>
  <cp:revision>4</cp:revision>
  <cp:lastPrinted>2014-02-11T17:44:00Z</cp:lastPrinted>
  <dcterms:created xsi:type="dcterms:W3CDTF">2014-03-18T09:22:00Z</dcterms:created>
  <dcterms:modified xsi:type="dcterms:W3CDTF">2014-03-18T10:40:00Z</dcterms:modified>
</cp:coreProperties>
</file>