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jc w:val="center"/>
        <w:rPr>
          <w:rFonts w:ascii="Calibri" w:hAnsi="Calibri"/>
          <w:i w:val="1"/>
          <w:iCs w:val="1"/>
          <w:sz w:val="24"/>
          <w:szCs w:val="24"/>
          <w:u w:val="single"/>
          <w:lang w:bidi="ar_SA" w:eastAsia="en_US" w:val="cs_CZ"/>
        </w:rPr>
      </w:pPr>
      <w:r>
        <w:rPr>
          <w:i w:val="1"/>
          <w:iCs w:val="1"/>
          <w:sz w:val="24"/>
          <w:szCs w:val="24"/>
          <w:u w:val="single"/>
        </w:rPr>
        <w:t xml:space="preserve">Téma skupinek </w:t>
      </w:r>
      <w:r>
        <w:rPr>
          <w:i w:val="1"/>
          <w:iCs w:val="1"/>
          <w:sz w:val="24"/>
          <w:szCs w:val="24"/>
          <w:u w:val="single"/>
        </w:rPr>
        <w:t xml:space="preserve">na </w:t>
      </w:r>
      <w:r>
        <w:rPr>
          <w:i w:val="1"/>
          <w:iCs w:val="1"/>
          <w:sz w:val="24"/>
          <w:szCs w:val="24"/>
          <w:u w:val="single"/>
        </w:rPr>
        <w:t>říjen</w:t>
      </w:r>
      <w:r>
        <w:rPr>
          <w:i w:val="1"/>
          <w:iCs w:val="1"/>
          <w:sz w:val="24"/>
          <w:szCs w:val="24"/>
          <w:u w:val="single"/>
        </w:rPr>
        <w:t xml:space="preserve"> 202</w:t>
      </w:r>
      <w:r>
        <w:rPr>
          <w:i w:val="1"/>
          <w:iCs w:val="1"/>
          <w:sz w:val="24"/>
          <w:szCs w:val="24"/>
          <w:u w:val="single"/>
        </w:rPr>
        <w:t>0</w:t>
      </w:r>
      <w:r>
        <w:rPr>
          <w:i w:val="1"/>
          <w:iCs w:val="1"/>
          <w:sz w:val="24"/>
          <w:szCs w:val="24"/>
          <w:u w:val="single"/>
        </w:rPr>
        <w:t>:</w:t>
      </w:r>
    </w:p>
    <w:p>
      <w:pPr>
        <w:jc w:val="center"/>
        <w:rPr>
          <w:rFonts w:ascii="Calibri" w:hAnsi="Calibri"/>
          <w:sz w:val="24"/>
          <w:szCs w:val="24"/>
          <w:lang w:bidi="ar_SA" w:eastAsia="en_US" w:val="cs_CZ"/>
        </w:rPr>
      </w:pPr>
      <w:r>
        <w:rPr>
          <w:b w:val="1"/>
          <w:bCs w:val="1"/>
          <w:sz w:val="32"/>
          <w:szCs w:val="32"/>
        </w:rPr>
        <w:t xml:space="preserve">Misijní život </w:t>
      </w:r>
    </w:p>
    <w:p>
      <w:pPr>
        <w:rPr>
          <w:rFonts w:ascii="Calibri" w:hAnsi="Calibri"/>
          <w:sz w:val="22"/>
          <w:szCs w:val="22"/>
          <w:lang w:bidi="ar_SA" w:eastAsia="en_US" w:val="cs_CZ"/>
        </w:rPr>
      </w:pPr>
      <w:r>
        <w:t>Jelikož se mnoho skupinek v záři nesešlo a téma stále není zcela vyčerpáno, vyjděte při přípravě a vedení říjnových skupinek i ze zářijových podkladů. Přidáváme pouze několik dalších myšlenkových okruhů a otázek k diskusi.</w:t>
      </w:r>
    </w:p>
    <w:p>
      <w:pPr>
        <w:rPr>
          <w:rFonts w:ascii="Calibri" w:hAnsi="Calibri"/>
          <w:sz w:val="22"/>
          <w:szCs w:val="22"/>
          <w:lang w:bidi="ar_SA" w:eastAsia="en_US" w:val="cs_CZ"/>
        </w:rPr>
      </w:pPr>
    </w:p>
    <w:p>
      <w:pPr>
        <w:rPr>
          <w:rFonts w:ascii="Calibri" w:hAnsi="Calibri"/>
          <w:sz w:val="22"/>
          <w:szCs w:val="22"/>
          <w:lang w:bidi="ar_SA" w:eastAsia="en_US" w:val="cs_CZ"/>
        </w:rPr>
      </w:pPr>
      <w:r>
        <w:t>Biblický text</w:t>
      </w:r>
      <w:r>
        <w:t xml:space="preserve">: </w:t>
      </w:r>
      <w:r>
        <w:rPr>
          <w:b w:val="1"/>
          <w:bCs w:val="1"/>
        </w:rPr>
        <w:t xml:space="preserve">Matouš </w:t>
      </w:r>
      <w:r>
        <w:rPr>
          <w:b w:val="1"/>
          <w:bCs w:val="1"/>
        </w:rPr>
        <w:t>28:1</w:t>
      </w:r>
      <w:r>
        <w:rPr>
          <w:b w:val="1"/>
          <w:bCs w:val="1"/>
        </w:rPr>
        <w:t>6</w:t>
      </w:r>
      <w:r>
        <w:rPr>
          <w:b w:val="1"/>
          <w:bCs w:val="1"/>
        </w:rPr>
        <w:t>-20</w:t>
      </w:r>
      <w:r>
        <w:rPr>
          <w:lang w:eastAsia="cs-CZ"/>
        </w:rPr>
        <w:t> </w:t>
      </w:r>
      <w:r>
        <w:rPr>
          <w:lang w:eastAsia="cs-CZ"/>
        </w:rPr>
        <w:t>(</w:t>
      </w:r>
      <w:r>
        <w:rPr>
          <w:lang w:eastAsia="cs-CZ"/>
        </w:rPr>
        <w:t>poznámky z kázání Romana 20.9.2020 – Profesor Adam učedníkem</w:t>
      </w:r>
      <w:r>
        <w:rPr>
          <w:lang w:eastAsia="cs-CZ"/>
        </w:rPr>
        <w:t>)</w:t>
      </w:r>
    </w:p>
    <w:p>
      <w:pPr>
        <w:spacing w:after="0" w:line="240" w:lineRule="auto"/>
        <w:rPr>
          <w:rFonts w:ascii="Calibri" w:hAnsi="Calibri"/>
          <w:sz w:val="22"/>
          <w:szCs w:val="22"/>
          <w:lang w:eastAsia="cs-CZ"/>
        </w:rPr>
      </w:pPr>
      <w:r>
        <w:rPr>
          <w:b w:val="1"/>
          <w:bCs w:val="1"/>
          <w:lang w:eastAsia="cs-CZ"/>
        </w:rPr>
        <w:t>Být učedníkem, který „učedníkuje“, je projevem nového lidství v Kristu.</w:t>
      </w:r>
    </w:p>
    <w:p>
      <w:pPr>
        <w:numPr>
          <w:ilvl w:val="0"/>
          <w:numId w:val="4"/>
        </w:numPr>
        <w:spacing w:after="0" w:line="240" w:lineRule="auto"/>
        <w:ind w:left="540"/>
        <w:rPr>
          <w:rFonts w:ascii="Calibri" w:hAnsi="Calibri"/>
          <w:sz w:val="22"/>
          <w:szCs w:val="22"/>
          <w:lang w:eastAsia="cs-CZ"/>
        </w:rPr>
      </w:pPr>
      <w:r>
        <w:rPr>
          <w:lang w:eastAsia="cs-CZ"/>
        </w:rPr>
        <w:t>Adam s Evou šli cestou poznání dobrého a zlého bez Boha,</w:t>
      </w:r>
      <w:r>
        <w:rPr>
          <w:lang w:eastAsia="cs-CZ"/>
        </w:rPr>
        <w:t xml:space="preserve"> </w:t>
      </w:r>
      <w:r>
        <w:rPr>
          <w:lang w:eastAsia="cs-CZ"/>
        </w:rPr>
        <w:t>což je cesta vedoucí k životu „mistrů“, kteří ví a v posled</w:t>
      </w:r>
      <w:r>
        <w:rPr>
          <w:lang w:eastAsia="cs-CZ"/>
        </w:rPr>
        <w:t>k</w:t>
      </w:r>
      <w:r>
        <w:rPr>
          <w:lang w:eastAsia="cs-CZ"/>
        </w:rPr>
        <w:t xml:space="preserve">u určují, co je dobré a zlé. </w:t>
      </w:r>
    </w:p>
    <w:p>
      <w:pPr>
        <w:numPr>
          <w:ilvl w:val="0"/>
          <w:numId w:val="4"/>
        </w:numPr>
        <w:spacing w:after="0" w:line="240" w:lineRule="auto"/>
        <w:ind w:left="540"/>
        <w:rPr>
          <w:rFonts w:ascii="Calibri" w:hAnsi="Calibri"/>
          <w:sz w:val="22"/>
          <w:szCs w:val="22"/>
          <w:lang w:eastAsia="cs-CZ"/>
        </w:rPr>
      </w:pPr>
      <w:r>
        <w:rPr>
          <w:lang w:eastAsia="cs-CZ"/>
        </w:rPr>
        <w:t>Kristus jako nový Adam (člověk), šel cestou poznání dobrého a zlého skrze absolutní následování Otce, což je cesta vedoucí k životu „učedníků“, kteří se učí u svého Mistra poznávat dobré a zlé.</w:t>
      </w:r>
    </w:p>
    <w:p>
      <w:pPr>
        <w:numPr>
          <w:ilvl w:val="0"/>
          <w:numId w:val="4"/>
        </w:numPr>
        <w:spacing w:after="0" w:line="240" w:lineRule="auto"/>
        <w:ind w:left="540"/>
        <w:rPr>
          <w:rFonts w:ascii="Calibri" w:hAnsi="Calibri"/>
          <w:sz w:val="22"/>
          <w:szCs w:val="22"/>
          <w:lang w:eastAsia="cs-CZ"/>
        </w:rPr>
      </w:pPr>
      <w:r>
        <w:rPr>
          <w:lang w:eastAsia="cs-CZ"/>
        </w:rPr>
        <w:t>Kdo následuje Krista, je celoživotně učedníkem, byť by se stal profesorem teologie na univerzitě. Toto postavení vylučuje nadřazenost a sebestřednost.</w:t>
      </w:r>
    </w:p>
    <w:p>
      <w:pPr>
        <w:numPr>
          <w:ilvl w:val="0"/>
          <w:numId w:val="4"/>
        </w:numPr>
        <w:spacing w:after="0" w:line="240" w:lineRule="auto"/>
        <w:ind w:left="540"/>
        <w:rPr>
          <w:rFonts w:ascii="Calibri" w:hAnsi="Calibri"/>
          <w:sz w:val="22"/>
          <w:szCs w:val="22"/>
          <w:lang w:eastAsia="cs-CZ"/>
        </w:rPr>
      </w:pPr>
      <w:r>
        <w:rPr>
          <w:lang w:eastAsia="cs-CZ"/>
        </w:rPr>
        <w:t xml:space="preserve">„Učedníkování“ se v tomto pojetí týká </w:t>
      </w:r>
      <w:r>
        <w:rPr>
          <w:lang w:eastAsia="cs-CZ"/>
        </w:rPr>
        <w:t xml:space="preserve">mnohem víc než jen </w:t>
      </w:r>
      <w:r>
        <w:rPr>
          <w:lang w:eastAsia="cs-CZ"/>
        </w:rPr>
        <w:t>konkrétních aktivit celého života – cokoli děláme, spadá do našeho poslání „učedníkovat“</w:t>
      </w:r>
      <w:r>
        <w:rPr>
          <w:lang w:eastAsia="cs-CZ"/>
        </w:rPr>
        <w:t xml:space="preserve"> </w:t>
      </w:r>
    </w:p>
    <w:p>
      <w:pPr>
        <w:spacing w:after="0" w:line="240" w:lineRule="auto"/>
        <w:ind w:left="708"/>
        <w:rPr>
          <w:rFonts w:ascii="Calibri" w:hAnsi="Calibri"/>
          <w:color w:val="000000"/>
          <w:sz w:val="22"/>
          <w:szCs w:val="22"/>
          <w:lang w:eastAsia="cs-CZ"/>
        </w:rPr>
      </w:pPr>
      <w:r>
        <w:rPr>
          <w:lang w:eastAsia="cs-CZ"/>
        </w:rPr>
        <w:t>–</w:t>
      </w:r>
      <w:r>
        <w:rPr>
          <w:color w:val="FF0000"/>
          <w:lang w:eastAsia="cs-CZ"/>
        </w:rPr>
        <w:t xml:space="preserve"> </w:t>
      </w:r>
      <w:r>
        <w:rPr>
          <w:lang w:eastAsia="cs-CZ"/>
        </w:rPr>
        <w:t>napomáhat druhým spolu-následovat Krista</w:t>
      </w:r>
      <w:r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t</w:t>
      </w:r>
      <w:r>
        <w:rPr>
          <w:color w:val="000000"/>
          <w:lang w:eastAsia="cs-CZ"/>
        </w:rPr>
        <w:t>j.</w:t>
      </w:r>
      <w:r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žít náš každodenní život v Kristu a v živoucím napojení na Něj tady a teď, ve všem a všude</w:t>
      </w:r>
      <w:r>
        <w:rPr>
          <w:color w:val="000000"/>
          <w:lang w:eastAsia="cs-CZ"/>
        </w:rPr>
        <w:t>. A t</w:t>
      </w:r>
      <w:r>
        <w:rPr>
          <w:color w:val="000000"/>
          <w:lang w:eastAsia="cs-CZ"/>
        </w:rPr>
        <w:t>ím přirozeně vtahovat druhé do účasti na tajemné Kristově přítomnosti v</w:t>
      </w:r>
      <w:r>
        <w:rPr>
          <w:color w:val="000000"/>
          <w:lang w:eastAsia="cs-CZ"/>
        </w:rPr>
        <w:t> tomto světě a v</w:t>
      </w:r>
      <w:r>
        <w:rPr>
          <w:color w:val="000000"/>
          <w:lang w:eastAsia="cs-CZ"/>
        </w:rPr>
        <w:t> životech nás všech</w:t>
      </w:r>
      <w:r>
        <w:rPr>
          <w:color w:val="000000"/>
          <w:lang w:eastAsia="cs-CZ"/>
        </w:rPr>
        <w:t xml:space="preserve"> (věřících i nevěřících).</w:t>
      </w:r>
    </w:p>
    <w:p>
      <w:pPr>
        <w:rPr>
          <w:rFonts w:ascii="Calibri" w:hAnsi="Calibri"/>
          <w:color w:val="000000"/>
          <w:sz w:val="22"/>
          <w:szCs w:val="22"/>
          <w:lang w:bidi="ar_SA" w:eastAsia="en_US" w:val="cs_CZ"/>
        </w:rPr>
      </w:pPr>
    </w:p>
    <w:p>
      <w:pPr>
        <w:rPr>
          <w:rFonts w:ascii="Calibri" w:hAnsi="Calibri"/>
          <w:b w:val="1"/>
          <w:bCs w:val="1"/>
          <w:sz w:val="22"/>
          <w:szCs w:val="22"/>
          <w:lang w:bidi="ar_SA" w:eastAsia="en_US" w:val="cs_CZ"/>
        </w:rPr>
      </w:pPr>
      <w:r>
        <w:rPr>
          <w:b w:val="1"/>
          <w:bCs w:val="1"/>
        </w:rPr>
        <w:t>Otázky</w:t>
      </w:r>
      <w:r>
        <w:rPr>
          <w:b w:val="1"/>
          <w:bCs w:val="1"/>
        </w:rPr>
        <w:t xml:space="preserve"> (doplňují otázky ze září)</w:t>
      </w:r>
      <w:r>
        <w:rPr>
          <w:b w:val="1"/>
          <w:bCs w:val="1"/>
        </w:rPr>
        <w:t>:</w:t>
      </w:r>
    </w:p>
    <w:p>
      <w:pPr>
        <w:spacing w:after="0"/>
        <w:ind w:left="357"/>
        <w:rPr>
          <w:rFonts w:ascii="Calibri" w:hAnsi="Calibri"/>
          <w:b w:val="1"/>
          <w:bCs w:val="1"/>
          <w:color w:val="000000"/>
          <w:sz w:val="22"/>
          <w:szCs w:val="22"/>
          <w:lang w:bidi="ar_SA" w:eastAsia="en_US" w:val="cs_CZ"/>
        </w:rPr>
      </w:pPr>
      <w:r>
        <w:rPr>
          <w:b w:val="1"/>
          <w:bCs w:val="1"/>
        </w:rPr>
        <w:t xml:space="preserve">Vyjděte v dalším přemýšlení z konceptu, kdy být Ježíšovým učedníkem a „učedníkovat“ druhé lidi není činnost týkající se </w:t>
      </w:r>
      <w:r>
        <w:rPr>
          <w:b w:val="1"/>
          <w:bCs w:val="1"/>
        </w:rPr>
        <w:t xml:space="preserve">jen </w:t>
      </w:r>
      <w:r>
        <w:rPr>
          <w:b w:val="1"/>
          <w:bCs w:val="1"/>
        </w:rPr>
        <w:t xml:space="preserve">obdarovaných jedinců, ale posláním </w:t>
      </w:r>
      <w:r>
        <w:rPr>
          <w:b w:val="1"/>
          <w:bCs w:val="1"/>
          <w:color w:val="000000"/>
        </w:rPr>
        <w:t xml:space="preserve">všech </w:t>
      </w:r>
      <w:r>
        <w:rPr>
          <w:b w:val="1"/>
          <w:bCs w:val="1"/>
          <w:color w:val="000000"/>
        </w:rPr>
        <w:t>lidí žijících v</w:t>
      </w:r>
      <w:r>
        <w:rPr>
          <w:b w:val="1"/>
          <w:bCs w:val="1"/>
          <w:color w:val="000000"/>
        </w:rPr>
        <w:t> </w:t>
      </w:r>
      <w:r>
        <w:rPr>
          <w:b w:val="1"/>
          <w:bCs w:val="1"/>
          <w:color w:val="000000"/>
        </w:rPr>
        <w:t>Kristu</w:t>
      </w:r>
      <w:r>
        <w:rPr>
          <w:b w:val="1"/>
          <w:bCs w:val="1"/>
          <w:color w:val="000000"/>
        </w:rPr>
        <w:t>/z Krista</w:t>
      </w:r>
      <w:r>
        <w:rPr>
          <w:b w:val="1"/>
          <w:bCs w:val="1"/>
          <w:color w:val="000000"/>
        </w:rPr>
        <w:t xml:space="preserve"> a týká se všeho, co na této zemi tito následovníci Krista dělají. </w:t>
      </w:r>
    </w:p>
    <w:p>
      <w:pPr>
        <w:spacing w:after="0"/>
        <w:ind w:left="357"/>
        <w:rPr>
          <w:rFonts w:ascii="Calibri" w:hAnsi="Calibri"/>
          <w:b w:val="1"/>
          <w:bCs w:val="1"/>
          <w:color w:val="000000"/>
          <w:sz w:val="22"/>
          <w:szCs w:val="22"/>
          <w:lang w:bidi="ar_SA" w:eastAsia="en_US" w:val="cs_CZ"/>
        </w:rPr>
      </w:pPr>
    </w:p>
    <w:p>
      <w:pPr>
        <w:pStyle w:val="Odstavecseseznamem"/>
        <w:numPr>
          <w:ilvl w:val="0"/>
          <w:numId w:val="1"/>
        </w:numPr>
        <w:spacing w:after="0"/>
        <w:rPr>
          <w:rStyle w:val="Normln"/>
          <w:rFonts w:ascii="Calibri" w:hAnsi="Calibri"/>
          <w:b w:val="1"/>
          <w:bCs w:val="1"/>
          <w:color w:val="000000"/>
          <w:sz w:val="22"/>
          <w:szCs w:val="22"/>
          <w:lang w:bidi="ar_SA" w:eastAsia="en_US" w:val="cs_CZ"/>
        </w:rPr>
      </w:pPr>
      <w:r>
        <w:rPr>
          <w:b w:val="1"/>
          <w:bCs w:val="1"/>
          <w:color w:val="000000"/>
        </w:rPr>
        <w:t xml:space="preserve">Promluvte si o tom, nakolik se nám daří </w:t>
      </w:r>
      <w:r>
        <w:rPr>
          <w:b w:val="1"/>
          <w:bCs w:val="1"/>
          <w:color w:val="000000"/>
        </w:rPr>
        <w:t xml:space="preserve">vnímat v našich každodenních životech a běžných </w:t>
      </w:r>
      <w:r>
        <w:rPr>
          <w:b w:val="1"/>
          <w:bCs w:val="1"/>
          <w:color w:val="000000"/>
        </w:rPr>
        <w:t>činnostech</w:t>
      </w:r>
      <w:r>
        <w:rPr>
          <w:b w:val="1"/>
          <w:bCs w:val="1"/>
          <w:color w:val="000000"/>
        </w:rPr>
        <w:t xml:space="preserve"> </w:t>
      </w:r>
      <w:r>
        <w:rPr>
          <w:b w:val="1"/>
          <w:bCs w:val="1"/>
          <w:color w:val="000000"/>
        </w:rPr>
        <w:t xml:space="preserve">(trávení volného času, práce, škola, </w:t>
      </w:r>
      <w:r>
        <w:rPr>
          <w:b w:val="1"/>
          <w:bCs w:val="1"/>
          <w:color w:val="000000"/>
        </w:rPr>
        <w:t xml:space="preserve">vaření, zahradničení, aj.) </w:t>
      </w:r>
      <w:r>
        <w:rPr>
          <w:b w:val="1"/>
          <w:bCs w:val="1"/>
          <w:color w:val="000000"/>
        </w:rPr>
        <w:t xml:space="preserve">přítomnost Krista a dělat tyto věci </w:t>
      </w:r>
      <w:r>
        <w:rPr>
          <w:b w:val="1"/>
          <w:bCs w:val="1"/>
          <w:color w:val="000000"/>
        </w:rPr>
        <w:t>v</w:t>
      </w:r>
      <w:r>
        <w:rPr>
          <w:b w:val="1"/>
          <w:bCs w:val="1"/>
          <w:color w:val="000000"/>
        </w:rPr>
        <w:t> </w:t>
      </w:r>
      <w:r>
        <w:rPr>
          <w:b w:val="1"/>
          <w:bCs w:val="1"/>
          <w:color w:val="000000"/>
        </w:rPr>
        <w:t>Kristu</w:t>
      </w:r>
      <w:r>
        <w:rPr>
          <w:b w:val="1"/>
          <w:bCs w:val="1"/>
          <w:color w:val="000000"/>
        </w:rPr>
        <w:t xml:space="preserve">. Co to pro nás znamená? V čem </w:t>
      </w:r>
      <w:r>
        <w:rPr>
          <w:b w:val="1"/>
          <w:bCs w:val="1"/>
          <w:color w:val="000000"/>
        </w:rPr>
        <w:t>vnímáme</w:t>
      </w:r>
      <w:r>
        <w:rPr>
          <w:b w:val="1"/>
          <w:bCs w:val="1"/>
          <w:color w:val="000000"/>
        </w:rPr>
        <w:t xml:space="preserve"> rozdíl, když tyto věci děláme v Kristu a </w:t>
      </w:r>
      <w:r>
        <w:rPr>
          <w:b w:val="1"/>
          <w:bCs w:val="1"/>
          <w:color w:val="000000"/>
        </w:rPr>
        <w:t xml:space="preserve">když je děláme </w:t>
      </w:r>
      <w:r>
        <w:rPr>
          <w:b w:val="1"/>
          <w:bCs w:val="1"/>
          <w:color w:val="000000"/>
        </w:rPr>
        <w:t>bez</w:t>
      </w:r>
      <w:r>
        <w:rPr>
          <w:b w:val="1"/>
          <w:bCs w:val="1"/>
          <w:color w:val="000000"/>
        </w:rPr>
        <w:t xml:space="preserve"> Něj</w:t>
      </w:r>
      <w:r>
        <w:rPr>
          <w:b w:val="1"/>
          <w:bCs w:val="1"/>
          <w:color w:val="000000"/>
        </w:rPr>
        <w:t xml:space="preserve"> a tudíž i „mimo Něj“</w:t>
      </w:r>
      <w:r>
        <w:rPr>
          <w:b w:val="1"/>
          <w:bCs w:val="1"/>
          <w:color w:val="000000"/>
        </w:rPr>
        <w:t>?</w:t>
      </w:r>
    </w:p>
    <w:p>
      <w:pPr>
        <w:ind w:left="1416"/>
        <w:rPr>
          <w:rFonts w:ascii="Calibri" w:hAnsi="Calibri"/>
          <w:color w:val="000000"/>
          <w:sz w:val="22"/>
          <w:szCs w:val="22"/>
          <w:lang w:bidi="ar_SA" w:eastAsia="en_US" w:val="cs_CZ"/>
        </w:rPr>
      </w:pPr>
      <w:r>
        <w:rPr>
          <w:color w:val="000000"/>
        </w:rPr>
        <w:t xml:space="preserve">Důležité je si uvědomit, že </w:t>
      </w:r>
      <w:r>
        <w:rPr>
          <w:color w:val="000000"/>
        </w:rPr>
        <w:t>následovat</w:t>
      </w:r>
      <w:r>
        <w:rPr>
          <w:color w:val="000000"/>
        </w:rPr>
        <w:t> Krist</w:t>
      </w:r>
      <w:r>
        <w:rPr>
          <w:color w:val="000000"/>
        </w:rPr>
        <w:t>a</w:t>
      </w:r>
      <w:r>
        <w:rPr>
          <w:color w:val="000000"/>
        </w:rPr>
        <w:t xml:space="preserve"> neznamená </w:t>
      </w:r>
      <w:r>
        <w:rPr>
          <w:color w:val="000000"/>
        </w:rPr>
        <w:t>dělat věci nějakým specifickým</w:t>
      </w:r>
      <w:r>
        <w:rPr>
          <w:color w:val="000000"/>
        </w:rPr>
        <w:t xml:space="preserve"> způsobem</w:t>
      </w:r>
      <w:r>
        <w:rPr>
          <w:color w:val="000000"/>
        </w:rPr>
        <w:t xml:space="preserve"> (např. </w:t>
      </w:r>
      <w:r>
        <w:rPr>
          <w:color w:val="000000"/>
        </w:rPr>
        <w:t>jak by je asi dělal Ježíš</w:t>
      </w:r>
      <w:r>
        <w:rPr>
          <w:color w:val="000000"/>
        </w:rPr>
        <w:t>)</w:t>
      </w:r>
      <w:r>
        <w:rPr>
          <w:color w:val="000000"/>
        </w:rPr>
        <w:t xml:space="preserve">, </w:t>
      </w:r>
      <w:r>
        <w:rPr>
          <w:color w:val="000000"/>
        </w:rPr>
        <w:t>mít to správné poznání</w:t>
      </w:r>
      <w:r>
        <w:rPr>
          <w:color w:val="000000"/>
        </w:rPr>
        <w:t xml:space="preserve"> nebo</w:t>
      </w:r>
      <w:r>
        <w:rPr>
          <w:color w:val="000000"/>
        </w:rPr>
        <w:t xml:space="preserve"> </w:t>
      </w:r>
      <w:r>
        <w:rPr>
          <w:color w:val="000000"/>
        </w:rPr>
        <w:t>mluvit o duchovních vě</w:t>
      </w:r>
      <w:r>
        <w:rPr>
          <w:color w:val="000000"/>
        </w:rPr>
        <w:t>c</w:t>
      </w:r>
      <w:r>
        <w:rPr>
          <w:color w:val="000000"/>
        </w:rPr>
        <w:t>ech</w:t>
      </w:r>
      <w:r>
        <w:rPr>
          <w:color w:val="000000"/>
        </w:rPr>
        <w:t xml:space="preserve"> a </w:t>
      </w:r>
      <w:r>
        <w:rPr>
          <w:color w:val="000000"/>
        </w:rPr>
        <w:t>o Bohu</w:t>
      </w:r>
      <w:r>
        <w:rPr>
          <w:color w:val="000000"/>
        </w:rPr>
        <w:t>. J</w:t>
      </w:r>
      <w:r>
        <w:rPr>
          <w:color w:val="000000"/>
        </w:rPr>
        <w:t xml:space="preserve">de </w:t>
      </w:r>
      <w:r>
        <w:rPr>
          <w:color w:val="000000"/>
        </w:rPr>
        <w:t xml:space="preserve">v první řadě </w:t>
      </w:r>
      <w:r>
        <w:rPr>
          <w:color w:val="000000"/>
        </w:rPr>
        <w:t xml:space="preserve">o to </w:t>
      </w:r>
      <w:r>
        <w:rPr>
          <w:color w:val="000000"/>
        </w:rPr>
        <w:t>žít</w:t>
      </w:r>
      <w:r>
        <w:rPr>
          <w:color w:val="000000"/>
        </w:rPr>
        <w:t xml:space="preserve"> </w:t>
      </w:r>
      <w:r>
        <w:rPr>
          <w:color w:val="000000"/>
        </w:rPr>
        <w:t>pokud možno neustále</w:t>
      </w:r>
      <w:r>
        <w:rPr>
          <w:color w:val="000000"/>
        </w:rPr>
        <w:t xml:space="preserve"> ve vědomí Kristovy přítomnost</w:t>
      </w:r>
      <w:r>
        <w:rPr>
          <w:color w:val="000000"/>
        </w:rPr>
        <w:t>i</w:t>
      </w:r>
      <w:r>
        <w:rPr>
          <w:color w:val="000000"/>
        </w:rPr>
        <w:t xml:space="preserve"> v nás i kolem nás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v J</w:t>
      </w:r>
      <w:r>
        <w:rPr>
          <w:color w:val="000000"/>
        </w:rPr>
        <w:t>eho blízkosti</w:t>
      </w:r>
      <w:r>
        <w:rPr>
          <w:color w:val="000000"/>
        </w:rPr>
        <w:t xml:space="preserve"> a </w:t>
      </w:r>
      <w:r>
        <w:rPr>
          <w:color w:val="000000"/>
        </w:rPr>
        <w:t xml:space="preserve">vědomí Jeho </w:t>
      </w:r>
      <w:r>
        <w:rPr>
          <w:color w:val="000000"/>
        </w:rPr>
        <w:t>spoluúčasti na našich životech</w:t>
      </w:r>
      <w:r>
        <w:rPr>
          <w:color w:val="000000"/>
        </w:rPr>
        <w:t>.</w:t>
      </w:r>
      <w:r>
        <w:rPr>
          <w:color w:val="000000"/>
        </w:rPr>
        <w:t xml:space="preserve"> Tedy skutečně žít v</w:t>
      </w:r>
      <w:r>
        <w:rPr>
          <w:color w:val="000000"/>
        </w:rPr>
        <w:t> </w:t>
      </w:r>
      <w:r>
        <w:rPr>
          <w:color w:val="000000"/>
        </w:rPr>
        <w:t>Kristu</w:t>
      </w:r>
      <w:r>
        <w:rPr>
          <w:color w:val="000000"/>
        </w:rPr>
        <w:t xml:space="preserve">, </w:t>
      </w:r>
      <w:r>
        <w:rPr>
          <w:color w:val="000000"/>
        </w:rPr>
        <w:t xml:space="preserve">nechávat se Jím neustále </w:t>
      </w:r>
      <w:r>
        <w:rPr>
          <w:color w:val="000000"/>
        </w:rPr>
        <w:t xml:space="preserve">oslovovat a </w:t>
      </w:r>
      <w:r>
        <w:rPr>
          <w:color w:val="000000"/>
        </w:rPr>
        <w:t xml:space="preserve">vtahovat do </w:t>
      </w:r>
      <w:r>
        <w:t>větší</w:t>
      </w:r>
      <w:r>
        <w:rPr>
          <w:color w:val="000000"/>
        </w:rPr>
        <w:t xml:space="preserve"> jednoty s Ním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>
      <w:pPr>
        <w:pStyle w:val="Odstavecseseznamem"/>
        <w:numPr>
          <w:ilvl w:val="0"/>
          <w:numId w:val="1"/>
        </w:numPr>
        <w:spacing w:after="0"/>
        <w:ind w:hanging="357" w:left="714"/>
        <w:rPr>
          <w:rStyle w:val="Normln"/>
          <w:rFonts w:ascii="Calibri" w:hAnsi="Calibri"/>
          <w:b w:val="1"/>
          <w:bCs w:val="1"/>
          <w:sz w:val="22"/>
          <w:szCs w:val="22"/>
          <w:lang w:bidi="ar_SA" w:eastAsia="en_US" w:val="cs_CZ"/>
        </w:rPr>
      </w:pPr>
      <w:r>
        <w:rPr>
          <w:b w:val="1"/>
          <w:bCs w:val="1"/>
        </w:rPr>
        <w:t>Prodiskutujte, jak se „učedníkování“ může projevit v běžných oblastech našeho života? (výchova dětí, trávení volného času, řešení těžkých věcí, …)</w:t>
      </w:r>
    </w:p>
    <w:p>
      <w:pPr>
        <w:ind w:left="1416"/>
        <w:rPr>
          <w:rFonts w:ascii="Calibri" w:hAnsi="Calibri"/>
          <w:sz w:val="22"/>
          <w:szCs w:val="22"/>
          <w:lang w:bidi="ar_SA" w:eastAsia="en_US" w:val="cs_CZ"/>
        </w:rPr>
      </w:pPr>
      <w:r>
        <w:t>Cílem</w:t>
      </w:r>
      <w:r>
        <w:t xml:space="preserve"> otázky je uvědomit si, že „učedníkování“ (tj. vedení druhých k životu </w:t>
      </w:r>
      <w:r>
        <w:t>následování</w:t>
      </w:r>
      <w:r>
        <w:t> Krista</w:t>
      </w:r>
      <w:r>
        <w:t xml:space="preserve"> / </w:t>
      </w:r>
      <w:r>
        <w:rPr>
          <w:color w:val="000000"/>
        </w:rPr>
        <w:t>v Kristu</w:t>
      </w:r>
      <w:r>
        <w:t xml:space="preserve">) se může dít i bez výslovného zvěstování evangelia, např. tím, že lidé uvidí, jak řešíme těžké věci v životě apod. </w:t>
      </w:r>
    </w:p>
    <w:p>
      <w:pPr>
        <w:pStyle w:val="Odstavecseseznamem"/>
        <w:numPr>
          <w:ilvl w:val="0"/>
          <w:numId w:val="1"/>
        </w:numPr>
        <w:spacing w:after="0"/>
        <w:ind w:hanging="357" w:left="714"/>
        <w:rPr>
          <w:rStyle w:val="Normln"/>
          <w:rFonts w:ascii="Calibri" w:hAnsi="Calibri"/>
          <w:b w:val="1"/>
          <w:bCs w:val="1"/>
          <w:sz w:val="22"/>
          <w:szCs w:val="22"/>
          <w:lang w:bidi="ar_SA" w:eastAsia="en_US" w:val="cs_CZ"/>
        </w:rPr>
      </w:pPr>
      <w:r>
        <w:rPr>
          <w:b w:val="1"/>
          <w:bCs w:val="1"/>
        </w:rPr>
        <w:t xml:space="preserve">„Učedníkování“ ve smyslu misie (získávání učedníků) bývá spojováno s obdarovanými jedinci. Zkuste </w:t>
      </w:r>
      <w:r>
        <w:rPr>
          <w:b w:val="1"/>
          <w:bCs w:val="1"/>
        </w:rPr>
        <w:t xml:space="preserve">to domyslet tak, že to není </w:t>
      </w:r>
      <w:r>
        <w:rPr>
          <w:b w:val="1"/>
          <w:bCs w:val="1"/>
          <w:color w:val="000000"/>
        </w:rPr>
        <w:t>věcí jedince, ale nás jako společenství – tj. poslání jít do celého světa nedostává jedinec následující Krista</w:t>
      </w:r>
      <w:r>
        <w:rPr>
          <w:b w:val="1"/>
          <w:bCs w:val="1"/>
          <w:color w:val="000000"/>
        </w:rPr>
        <w:t xml:space="preserve"> </w:t>
      </w:r>
      <w:r>
        <w:rPr>
          <w:b w:val="1"/>
          <w:bCs w:val="1"/>
          <w:color w:val="000000"/>
        </w:rPr>
        <w:t>(</w:t>
      </w:r>
      <w:r>
        <w:rPr>
          <w:b w:val="1"/>
          <w:bCs w:val="1"/>
          <w:color w:val="000000"/>
        </w:rPr>
        <w:t>žijící v</w:t>
      </w:r>
      <w:r>
        <w:rPr>
          <w:b w:val="1"/>
          <w:bCs w:val="1"/>
          <w:color w:val="000000"/>
        </w:rPr>
        <w:t> </w:t>
      </w:r>
      <w:r>
        <w:rPr>
          <w:b w:val="1"/>
          <w:bCs w:val="1"/>
          <w:color w:val="000000"/>
        </w:rPr>
        <w:t>Kristu</w:t>
      </w:r>
      <w:r>
        <w:rPr>
          <w:b w:val="1"/>
          <w:bCs w:val="1"/>
          <w:color w:val="000000"/>
        </w:rPr>
        <w:t>)</w:t>
      </w:r>
      <w:r>
        <w:rPr>
          <w:b w:val="1"/>
          <w:bCs w:val="1"/>
          <w:color w:val="000000"/>
        </w:rPr>
        <w:t>, ale společenství těch, kteří následují Krista</w:t>
      </w:r>
      <w:r>
        <w:rPr>
          <w:b w:val="1"/>
          <w:bCs w:val="1"/>
          <w:color w:val="000000"/>
        </w:rPr>
        <w:t xml:space="preserve"> (</w:t>
      </w:r>
      <w:r>
        <w:rPr>
          <w:b w:val="1"/>
          <w:bCs w:val="1"/>
          <w:color w:val="000000"/>
        </w:rPr>
        <w:t>žijí v</w:t>
      </w:r>
      <w:r>
        <w:rPr>
          <w:b w:val="1"/>
          <w:bCs w:val="1"/>
          <w:color w:val="000000"/>
        </w:rPr>
        <w:t> </w:t>
      </w:r>
      <w:r>
        <w:rPr>
          <w:b w:val="1"/>
          <w:bCs w:val="1"/>
          <w:color w:val="000000"/>
        </w:rPr>
        <w:t>Kristu</w:t>
      </w:r>
      <w:r>
        <w:rPr>
          <w:b w:val="1"/>
          <w:bCs w:val="1"/>
          <w:color w:val="000000"/>
        </w:rPr>
        <w:t>)</w:t>
      </w:r>
      <w:r>
        <w:rPr>
          <w:b w:val="1"/>
          <w:bCs w:val="1"/>
          <w:color w:val="000000"/>
        </w:rPr>
        <w:t xml:space="preserve">. </w:t>
      </w:r>
      <w:r>
        <w:rPr>
          <w:b w:val="1"/>
          <w:bCs w:val="1"/>
          <w:color w:val="000000"/>
        </w:rPr>
        <w:br/>
      </w:r>
      <w:r>
        <w:rPr>
          <w:b w:val="1"/>
          <w:bCs w:val="1"/>
          <w:color w:val="000000"/>
        </w:rPr>
        <w:t>Kdo všechno a v jakých rolích a s jakým přispěním se podílí na tom, kdy např. z necírkevních dětí v Dorostu se postupem času stávají pokřtění lidé</w:t>
      </w:r>
      <w:r>
        <w:rPr>
          <w:b w:val="1"/>
          <w:bCs w:val="1"/>
          <w:color w:val="000000"/>
        </w:rPr>
        <w:t xml:space="preserve"> následující Krista</w:t>
      </w:r>
      <w:r>
        <w:rPr>
          <w:b w:val="1"/>
          <w:bCs w:val="1"/>
          <w:color w:val="000000"/>
        </w:rPr>
        <w:t xml:space="preserve"> </w:t>
      </w:r>
      <w:r>
        <w:rPr>
          <w:b w:val="1"/>
          <w:bCs w:val="1"/>
          <w:color w:val="000000"/>
        </w:rPr>
        <w:t>(</w:t>
      </w:r>
      <w:r>
        <w:rPr>
          <w:b w:val="1"/>
          <w:bCs w:val="1"/>
          <w:color w:val="000000"/>
        </w:rPr>
        <w:t>ž</w:t>
      </w:r>
      <w:r>
        <w:rPr>
          <w:b w:val="1"/>
          <w:bCs w:val="1"/>
          <w:color w:val="000000"/>
        </w:rPr>
        <w:t>i</w:t>
      </w:r>
      <w:r>
        <w:rPr>
          <w:b w:val="1"/>
          <w:bCs w:val="1"/>
          <w:color w:val="000000"/>
        </w:rPr>
        <w:t>jící v</w:t>
      </w:r>
      <w:r>
        <w:rPr>
          <w:b w:val="1"/>
          <w:bCs w:val="1"/>
          <w:color w:val="000000"/>
        </w:rPr>
        <w:t> </w:t>
      </w:r>
      <w:r>
        <w:rPr>
          <w:b w:val="1"/>
          <w:bCs w:val="1"/>
          <w:color w:val="000000"/>
        </w:rPr>
        <w:t>Kristu</w:t>
      </w:r>
      <w:r>
        <w:rPr>
          <w:b w:val="1"/>
          <w:bCs w:val="1"/>
          <w:color w:val="000000"/>
        </w:rPr>
        <w:t>)</w:t>
      </w:r>
      <w:r>
        <w:rPr>
          <w:b w:val="1"/>
          <w:bCs w:val="1"/>
          <w:color w:val="000000"/>
        </w:rPr>
        <w:t>?</w:t>
      </w:r>
    </w:p>
    <w:p>
      <w:pPr>
        <w:ind w:left="1416"/>
        <w:rPr>
          <w:rFonts w:ascii="Calibri" w:hAnsi="Calibri"/>
          <w:sz w:val="22"/>
          <w:szCs w:val="22"/>
          <w:lang w:bidi="ar_SA" w:eastAsia="en_US" w:val="cs_CZ"/>
        </w:rPr>
      </w:pPr>
      <w:r>
        <w:t>Cílem otázky je</w:t>
      </w:r>
      <w:r>
        <w:t xml:space="preserve"> přenést přemýšlení od toho, co bych měl já udělat, k tomu, co máme možnost udělat my. Zároveň uvidět, že ono „učedníkování“ </w:t>
      </w:r>
      <w:r>
        <w:t>je</w:t>
      </w:r>
      <w:r>
        <w:t xml:space="preserve"> ve skutečnosti</w:t>
      </w:r>
      <w:r>
        <w:t xml:space="preserve"> </w:t>
      </w:r>
      <w:r>
        <w:t>mnohem víc, než</w:t>
      </w:r>
      <w:r>
        <w:t xml:space="preserve"> že někdo </w:t>
      </w:r>
      <w:r>
        <w:t>předává zvěst</w:t>
      </w:r>
      <w:r>
        <w:t xml:space="preserve"> evangeli</w:t>
      </w:r>
      <w:r>
        <w:t>a</w:t>
      </w:r>
      <w:r>
        <w:t xml:space="preserve">, ale že někdo </w:t>
      </w:r>
      <w:r>
        <w:t xml:space="preserve">další </w:t>
      </w:r>
      <w:r>
        <w:t xml:space="preserve">připraví k tomu zvěstování podmínky, modlí se, vychová toho </w:t>
      </w:r>
      <w:r>
        <w:t>„</w:t>
      </w:r>
      <w:r>
        <w:t>evangelistu</w:t>
      </w:r>
      <w:r>
        <w:t>“</w:t>
      </w:r>
      <w:r>
        <w:t xml:space="preserve"> apod.</w:t>
      </w:r>
      <w:r>
        <w:t xml:space="preserve"> Každý dílek je neoddělitelný od ostatních a nedá se pak vlastně definovat, kdo konkrétně „učedníkuje“ a kdo „jen“ dělá cosi podpůrného.</w:t>
      </w:r>
    </w:p>
    <w:p>
      <w:pPr>
        <w:pStyle w:val="Odstavecseseznamem"/>
        <w:numPr>
          <w:ilvl w:val="0"/>
          <w:numId w:val="1"/>
        </w:numPr>
        <w:spacing w:after="0"/>
        <w:ind w:hanging="357" w:left="714"/>
        <w:rPr>
          <w:rStyle w:val="Normln"/>
          <w:rFonts w:ascii="Calibri" w:hAnsi="Calibri"/>
          <w:b w:val="1"/>
          <w:bCs w:val="1"/>
          <w:sz w:val="22"/>
          <w:szCs w:val="22"/>
          <w:lang w:bidi="ar_SA" w:eastAsia="en_US" w:val="cs_CZ"/>
        </w:rPr>
      </w:pPr>
      <w:r>
        <w:rPr>
          <w:b w:val="1"/>
          <w:bCs w:val="1"/>
        </w:rPr>
        <w:t xml:space="preserve">„Učedníkování“ má být záměrné i nezáměrné. Někdy vědomě a cíleně vedeme druhé (či se na tom nějak podílíme) k životu následování </w:t>
      </w:r>
      <w:r>
        <w:rPr>
          <w:b w:val="1"/>
          <w:bCs w:val="1"/>
          <w:color w:val="000000"/>
        </w:rPr>
        <w:t>Krista</w:t>
      </w:r>
      <w:r>
        <w:rPr>
          <w:b w:val="1"/>
          <w:bCs w:val="1"/>
          <w:color w:val="000000"/>
        </w:rPr>
        <w:t>, resp.</w:t>
      </w:r>
      <w:r>
        <w:rPr>
          <w:b w:val="1"/>
          <w:bCs w:val="1"/>
          <w:color w:val="000000"/>
        </w:rPr>
        <w:t xml:space="preserve"> </w:t>
      </w:r>
      <w:r>
        <w:rPr>
          <w:b w:val="1"/>
          <w:bCs w:val="1"/>
          <w:color w:val="000000"/>
        </w:rPr>
        <w:t xml:space="preserve">k životu </w:t>
      </w:r>
      <w:r>
        <w:rPr>
          <w:b w:val="1"/>
          <w:bCs w:val="1"/>
          <w:color w:val="000000"/>
        </w:rPr>
        <w:t>v Kristu</w:t>
      </w:r>
      <w:r>
        <w:rPr>
          <w:b w:val="1"/>
          <w:bCs w:val="1"/>
          <w:color w:val="000000"/>
        </w:rPr>
        <w:t xml:space="preserve">, </w:t>
      </w:r>
      <w:r>
        <w:rPr>
          <w:b w:val="1"/>
          <w:bCs w:val="1"/>
        </w:rPr>
        <w:t xml:space="preserve">častěji jim k tomu sloužíme, aniž si to uvědomujeme. </w:t>
      </w:r>
      <w:r>
        <w:rPr>
          <w:b w:val="1"/>
          <w:bCs w:val="1"/>
        </w:rPr>
        <w:t>Jedno i druhé tu ale musí být v jednotě.</w:t>
      </w:r>
      <w:r>
        <w:rPr>
          <w:b w:val="1"/>
          <w:bCs w:val="1"/>
        </w:rPr>
        <w:br/>
        <w:t>Promyslete společně tyto dvě složky „učedníkování“. Za jakých okolností je to opravdu naplnění Ježíšova poslání „učedníkovat“ a kdy se z t</w:t>
      </w:r>
      <w:r>
        <w:rPr>
          <w:b w:val="1"/>
          <w:bCs w:val="1"/>
        </w:rPr>
        <w:t>é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záměrné snahy </w:t>
      </w:r>
      <w:r>
        <w:rPr>
          <w:b w:val="1"/>
          <w:bCs w:val="1"/>
        </w:rPr>
        <w:t>stává spíš cosi</w:t>
      </w:r>
      <w:r>
        <w:rPr>
          <w:b w:val="1"/>
          <w:bCs w:val="1"/>
        </w:rPr>
        <w:t xml:space="preserve">, co lidi odrazuje, případně </w:t>
      </w:r>
      <w:r>
        <w:rPr>
          <w:b w:val="1"/>
          <w:bCs w:val="1"/>
        </w:rPr>
        <w:t>z toho nezáměrného příkladu životem</w:t>
      </w:r>
      <w:r>
        <w:rPr>
          <w:b w:val="1"/>
          <w:bCs w:val="1"/>
        </w:rPr>
        <w:t xml:space="preserve"> křesťany vede k alibismu a nečinnosti?</w:t>
      </w:r>
    </w:p>
    <w:p>
      <w:pPr>
        <w:ind w:left="1416"/>
        <w:rPr>
          <w:rFonts w:ascii="Calibri" w:hAnsi="Calibri"/>
          <w:sz w:val="22"/>
          <w:szCs w:val="22"/>
          <w:lang w:bidi="ar_SA" w:eastAsia="en_US" w:val="cs_CZ"/>
        </w:rPr>
      </w:pPr>
      <w:r>
        <w:t>Po této diskusi by mělo být zřejmé, že cílem je, aby náš život byl díky následování Krista proměňová</w:t>
      </w:r>
      <w:r>
        <w:t>n</w:t>
      </w:r>
      <w:r>
        <w:t xml:space="preserve"> tak, že náš záměrný i nezáměrný příspěvek k učedníkování je něčím, co přináší dobré ovoce.</w:t>
      </w:r>
      <w:r>
        <w:t xml:space="preserve"> </w:t>
      </w:r>
      <w:r>
        <w:rPr>
          <w:color w:val="000000"/>
        </w:rPr>
        <w:t xml:space="preserve">Také by bylo dobré si uvědomit, že je zásadní rozdíl mezi </w:t>
      </w:r>
      <w:r>
        <w:rPr>
          <w:color w:val="000000"/>
        </w:rPr>
        <w:t xml:space="preserve">hlásáním evangelia </w:t>
      </w:r>
      <w:r>
        <w:rPr>
          <w:color w:val="000000"/>
        </w:rPr>
        <w:t>cestou</w:t>
      </w:r>
      <w:r>
        <w:rPr>
          <w:color w:val="000000"/>
        </w:rPr>
        <w:t xml:space="preserve"> předávání</w:t>
      </w:r>
      <w:r>
        <w:rPr>
          <w:color w:val="000000"/>
        </w:rPr>
        <w:t xml:space="preserve"> </w:t>
      </w:r>
      <w:r>
        <w:rPr>
          <w:color w:val="000000"/>
        </w:rPr>
        <w:t>„křesťanské teologie</w:t>
      </w:r>
      <w:r>
        <w:rPr>
          <w:color w:val="000000"/>
        </w:rPr>
        <w:t xml:space="preserve"> a náboženského přesvědčení</w:t>
      </w:r>
      <w:r>
        <w:rPr>
          <w:color w:val="000000"/>
        </w:rPr>
        <w:t xml:space="preserve">“ </w:t>
      </w:r>
      <w:r>
        <w:rPr>
          <w:color w:val="000000"/>
        </w:rPr>
        <w:t xml:space="preserve">na jedné straně </w:t>
      </w:r>
      <w:r>
        <w:rPr>
          <w:color w:val="000000"/>
        </w:rPr>
        <w:t xml:space="preserve">a </w:t>
      </w:r>
      <w:r>
        <w:rPr>
          <w:color w:val="000000"/>
        </w:rPr>
        <w:t xml:space="preserve">jeho šířením do světa </w:t>
      </w:r>
      <w:r>
        <w:rPr>
          <w:color w:val="000000"/>
        </w:rPr>
        <w:t xml:space="preserve">cestou </w:t>
      </w:r>
      <w:r>
        <w:rPr>
          <w:color w:val="000000"/>
        </w:rPr>
        <w:t xml:space="preserve">praktického </w:t>
      </w:r>
      <w:r>
        <w:rPr>
          <w:color w:val="000000"/>
        </w:rPr>
        <w:t>„</w:t>
      </w:r>
      <w:r>
        <w:rPr>
          <w:color w:val="000000"/>
        </w:rPr>
        <w:t>žit</w:t>
      </w:r>
      <w:r>
        <w:rPr>
          <w:color w:val="000000"/>
        </w:rPr>
        <w:t>í</w:t>
      </w:r>
      <w:r>
        <w:rPr>
          <w:color w:val="000000"/>
        </w:rPr>
        <w:t xml:space="preserve"> evangelia</w:t>
      </w:r>
      <w:r>
        <w:rPr>
          <w:color w:val="000000"/>
        </w:rPr>
        <w:t>“</w:t>
      </w:r>
      <w:r>
        <w:rPr>
          <w:color w:val="000000"/>
        </w:rPr>
        <w:t xml:space="preserve"> tím, že žijeme naše </w:t>
      </w:r>
      <w:r>
        <w:rPr>
          <w:color w:val="000000"/>
        </w:rPr>
        <w:t xml:space="preserve">každodenní </w:t>
      </w:r>
      <w:r>
        <w:rPr>
          <w:color w:val="000000"/>
        </w:rPr>
        <w:t xml:space="preserve">životy </w:t>
      </w:r>
      <w:r>
        <w:rPr>
          <w:color w:val="000000"/>
        </w:rPr>
        <w:t xml:space="preserve">jakoby </w:t>
      </w:r>
      <w:r>
        <w:rPr>
          <w:color w:val="000000"/>
        </w:rPr>
        <w:t>ponoření v</w:t>
      </w:r>
      <w:r>
        <w:rPr>
          <w:color w:val="000000"/>
        </w:rPr>
        <w:t> </w:t>
      </w:r>
      <w:r>
        <w:rPr>
          <w:color w:val="000000"/>
        </w:rPr>
        <w:t>Kristu</w:t>
      </w:r>
      <w:r>
        <w:rPr>
          <w:color w:val="000000"/>
        </w:rPr>
        <w:t xml:space="preserve"> (jak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 xml:space="preserve">pokračování symbolického ponoření </w:t>
      </w:r>
      <w:r>
        <w:rPr>
          <w:color w:val="000000"/>
        </w:rPr>
        <w:t>při</w:t>
      </w:r>
      <w:r>
        <w:rPr>
          <w:color w:val="000000"/>
        </w:rPr>
        <w:t xml:space="preserve"> našem</w:t>
      </w:r>
      <w:r>
        <w:rPr>
          <w:color w:val="000000"/>
        </w:rPr>
        <w:t xml:space="preserve"> křtu)</w:t>
      </w:r>
      <w:r>
        <w:rPr>
          <w:color w:val="000000"/>
        </w:rPr>
        <w:t xml:space="preserve"> na straně druhé.</w:t>
      </w:r>
    </w:p>
    <w:p>
      <w:pPr>
        <w:spacing w:after="0"/>
        <w:rPr>
          <w:rFonts w:ascii="Calibri" w:hAnsi="Calibri"/>
          <w:b w:val="1"/>
          <w:bCs w:val="1"/>
          <w:sz w:val="22"/>
          <w:szCs w:val="22"/>
          <w:lang w:bidi="ar_SA" w:eastAsia="en_US" w:val="cs_CZ"/>
        </w:rPr>
      </w:pPr>
    </w:p>
    <w:p>
      <w:pPr>
        <w:pStyle w:val="Odstavecseseznamem"/>
        <w:ind w:left="1416"/>
        <w:rPr>
          <w:rStyle w:val="Normln"/>
          <w:rFonts w:ascii="Calibri" w:hAnsi="Calibri"/>
          <w:sz w:val="22"/>
          <w:szCs w:val="22"/>
          <w:lang w:bidi="ar_SA" w:eastAsia="en_US" w:val="cs_CZ"/>
        </w:rPr>
      </w:pPr>
    </w:p>
    <w:sectPr>
      <w:pgSz w:h="16838" w:w="11906"/>
      <w:pgMar w:bottom="593" w:footer="708" w:gutter="0" w:header="708" w:left="1417" w:right="1417" w:top="74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7DAE2" w14:textId="77777777" w:rsidR="00136250" w:rsidRDefault="00136250">
      <w:pPr>
        <w:spacing w:after="0" w:line="240" w:lineRule="auto"/>
      </w:pPr>
      <w:r>
        <w:separator/>
      </w:r>
    </w:p>
  </w:endnote>
  <w:endnote w:type="continuationSeparator" w:id="0">
    <w:p w14:paraId="0089D47C" w14:textId="77777777" w:rsidR="00136250" w:rsidRDefault="0013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03382" w14:textId="77777777" w:rsidR="00136250" w:rsidRDefault="001362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6FC436" w14:textId="77777777" w:rsidR="00136250" w:rsidRDefault="0013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multilevel"/>
    <w:tmpl w:val="FFFFFFFF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num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num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num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num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num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num"/>
        </w:tabs>
        <w:ind w:hanging="360" w:left="6480"/>
      </w:pPr>
      <w:rPr>
        <w:rFonts w:ascii="Symbol" w:hAnsi="Symbol"/>
        <w:sz w:val="20"/>
      </w:rPr>
    </w:lvl>
  </w:abstractNum>
  <w:abstractNum w:abstractNumId="1">
    <w:multiLevelType w:val="multilevel"/>
    <w:tmpl w:val="096E37C8"/>
    <w:numStyleLink w:val=""/>
    <w:lvl w:ilvl="0">
      <w:start w:val="1"/>
      <w:numFmt w:val="decimal"/>
      <w:lvlText w:val="%1)"/>
      <w:lvlJc w:val="left"/>
      <w:pPr>
        <w:ind w:hanging="360" w:left="720"/>
      </w:pPr>
      <w:rPr>
        <w:b w:val="1"/>
        <w:bCs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multiLevelType w:val="hybridMultilevel"/>
    <w:tmpl w:val="F448F082"/>
    <w:numStyleLink w:val=""/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multiLevelType w:val="multilevel"/>
    <w:tmpl w:val="FFFFFFFF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num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num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num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num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num"/>
        </w:tabs>
        <w:ind w:hanging="360" w:left="6480"/>
      </w:pPr>
      <w:rPr>
        <w:rFonts w:ascii="Symbol" w:hAnsi="Symbol"/>
        <w:sz w:val="20"/>
      </w:rPr>
    </w:lvl>
  </w:abstractNum>
  <w:abstractNum w:abstractNumId="4">
    <w:multiLevelType w:val="hybridMultilevel"/>
    <w:tmpl w:val="B4C2F7CA"/>
    <w:numStyleLink w:val=""/>
    <w:lvl w:ilvl="0">
      <w:start w:val="1"/>
      <w:numFmt w:val="decimal"/>
      <w:lvlText w:val="%1."/>
      <w:lvlJc w:val="left"/>
      <w:pPr>
        <w:ind w:hanging="360" w:left="2136"/>
      </w:pPr>
    </w:lvl>
    <w:lvl w:ilvl="1">
      <w:start w:val="1"/>
      <w:numFmt w:val="lowerLetter"/>
      <w:lvlText w:val="%2."/>
      <w:lvlJc w:val="left"/>
      <w:pPr>
        <w:ind w:hanging="360" w:left="2856"/>
      </w:pPr>
    </w:lvl>
    <w:lvl w:ilvl="2">
      <w:start w:val="1"/>
      <w:numFmt w:val="lowerRoman"/>
      <w:lvlText w:val="%3."/>
      <w:lvlJc w:val="right"/>
      <w:pPr>
        <w:ind w:hanging="180" w:left="3576"/>
      </w:pPr>
    </w:lvl>
    <w:lvl w:ilvl="3">
      <w:start w:val="1"/>
      <w:numFmt w:val="decimal"/>
      <w:lvlText w:val="%4."/>
      <w:lvlJc w:val="left"/>
      <w:pPr>
        <w:ind w:hanging="360" w:left="4296"/>
      </w:pPr>
    </w:lvl>
    <w:lvl w:ilvl="4">
      <w:start w:val="1"/>
      <w:numFmt w:val="lowerLetter"/>
      <w:lvlText w:val="%5."/>
      <w:lvlJc w:val="left"/>
      <w:pPr>
        <w:ind w:hanging="360" w:left="5016"/>
      </w:pPr>
    </w:lvl>
    <w:lvl w:ilvl="5">
      <w:start w:val="1"/>
      <w:numFmt w:val="lowerRoman"/>
      <w:lvlText w:val="%6."/>
      <w:lvlJc w:val="right"/>
      <w:pPr>
        <w:ind w:hanging="180" w:left="5736"/>
      </w:pPr>
    </w:lvl>
    <w:lvl w:ilvl="6">
      <w:start w:val="1"/>
      <w:numFmt w:val="decimal"/>
      <w:lvlText w:val="%7."/>
      <w:lvlJc w:val="left"/>
      <w:pPr>
        <w:ind w:hanging="360" w:left="6456"/>
      </w:pPr>
    </w:lvl>
    <w:lvl w:ilvl="7">
      <w:start w:val="1"/>
      <w:numFmt w:val="lowerLetter"/>
      <w:lvlText w:val="%8."/>
      <w:lvlJc w:val="left"/>
      <w:pPr>
        <w:ind w:hanging="360" w:left="7176"/>
      </w:pPr>
    </w:lvl>
    <w:lvl w:ilvl="8">
      <w:start w:val="1"/>
      <w:numFmt w:val="lowerRoman"/>
      <w:lvlText w:val="%9."/>
      <w:lvlJc w:val="right"/>
      <w:pPr>
        <w:ind w:hanging="180" w:left="7896"/>
      </w:pPr>
    </w:lvl>
  </w:abstractNum>
  <w:abstractNum w:abstractNumId="5">
    <w:multiLevelType w:val="hybridMultilevel"/>
    <w:tmpl w:val="5666F2AE"/>
    <w:numStyleLink w:val=""/>
    <w:lvl w:ilvl="0">
      <w:start w:val="0"/>
      <w:numFmt w:val="bullet"/>
      <w:lvlText w:val="-"/>
      <w:lvlJc w:val="left"/>
      <w:pPr>
        <w:ind w:hanging="360" w:left="1074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hanging="360" w:left="179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1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3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5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7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9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1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6">
    <w:multiLevelType w:val="multilevel"/>
    <w:tmpl w:val="096E37C8"/>
    <w:numStyleLink w:val=""/>
    <w:lvl w:ilvl="0">
      <w:start w:val="1"/>
      <w:numFmt w:val="decimal"/>
      <w:lvlText w:val="%1)"/>
      <w:lvlJc w:val="left"/>
      <w:pPr>
        <w:ind w:hanging="360" w:left="720"/>
      </w:pPr>
      <w:rPr>
        <w:b w:val="1"/>
        <w:bCs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multiLevelType w:val="hybridMultilevel"/>
    <w:tmpl w:val="C7140044"/>
    <w:numStyleLink w:val=""/>
    <w:lvl w:ilvl="0">
      <w:start w:val="0"/>
      <w:numFmt w:val="bullet"/>
      <w:lvlText w:val="-"/>
      <w:lvlJc w:val="left"/>
      <w:pPr>
        <w:ind w:hanging="360" w:left="1776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hanging="360" w:left="2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36"/>
      </w:pPr>
      <w:rPr>
        <w:rFonts w:ascii="Wingdings" w:hAnsi="Wingdings"/>
      </w:rPr>
    </w:lvl>
  </w:abstractNum>
  <w:abstractNum w:abstractNumId="8">
    <w:multiLevelType w:val="hybridMultilevel"/>
    <w:tmpl w:val="86CEF814"/>
    <w:numStyleLink w:val=""/>
    <w:lvl w:ilvl="0">
      <w:start w:val="0"/>
      <w:numFmt w:val="bullet"/>
      <w:lvlText w:val="-"/>
      <w:lvlJc w:val="left"/>
      <w:pPr>
        <w:ind w:hanging="360" w:left="1776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hanging="360" w:left="2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36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220"/>
  <w:proofState w:spelling="clean" w:grammar="clean"/>
  <w:defaultTabStop w:val="708"/>
  <w:autoHyphenation w:val="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51"/>
    <w:rsid w:val="00001A4E"/>
    <w:rsid w:val="00003C29"/>
    <w:rsid w:val="0001266F"/>
    <w:rsid w:val="000437FB"/>
    <w:rsid w:val="000747DC"/>
    <w:rsid w:val="0008368F"/>
    <w:rsid w:val="00086E26"/>
    <w:rsid w:val="00090407"/>
    <w:rsid w:val="00096034"/>
    <w:rsid w:val="000A001C"/>
    <w:rsid w:val="000A0C53"/>
    <w:rsid w:val="000C2D91"/>
    <w:rsid w:val="000C68A1"/>
    <w:rsid w:val="000E485E"/>
    <w:rsid w:val="00135BFA"/>
    <w:rsid w:val="00136250"/>
    <w:rsid w:val="001373BB"/>
    <w:rsid w:val="00173BDD"/>
    <w:rsid w:val="001749DB"/>
    <w:rsid w:val="00177D66"/>
    <w:rsid w:val="00182AD9"/>
    <w:rsid w:val="00195736"/>
    <w:rsid w:val="001B6B27"/>
    <w:rsid w:val="001C6362"/>
    <w:rsid w:val="001D3853"/>
    <w:rsid w:val="001E160F"/>
    <w:rsid w:val="001E5A7C"/>
    <w:rsid w:val="001E70FA"/>
    <w:rsid w:val="0020385B"/>
    <w:rsid w:val="00205BC8"/>
    <w:rsid w:val="00210F56"/>
    <w:rsid w:val="00214E42"/>
    <w:rsid w:val="00253188"/>
    <w:rsid w:val="00265E97"/>
    <w:rsid w:val="002732F7"/>
    <w:rsid w:val="00276599"/>
    <w:rsid w:val="00295DBB"/>
    <w:rsid w:val="002B0738"/>
    <w:rsid w:val="002C44CF"/>
    <w:rsid w:val="002E0F55"/>
    <w:rsid w:val="002E6871"/>
    <w:rsid w:val="003062FC"/>
    <w:rsid w:val="00307464"/>
    <w:rsid w:val="00307EB2"/>
    <w:rsid w:val="00315351"/>
    <w:rsid w:val="00330496"/>
    <w:rsid w:val="00333FFD"/>
    <w:rsid w:val="0034459F"/>
    <w:rsid w:val="00345FAA"/>
    <w:rsid w:val="0034712D"/>
    <w:rsid w:val="003501F3"/>
    <w:rsid w:val="00357A5A"/>
    <w:rsid w:val="00360BAE"/>
    <w:rsid w:val="003A2D9D"/>
    <w:rsid w:val="003A3E62"/>
    <w:rsid w:val="003C61F2"/>
    <w:rsid w:val="003D1563"/>
    <w:rsid w:val="003E2E69"/>
    <w:rsid w:val="004053F7"/>
    <w:rsid w:val="00423EF9"/>
    <w:rsid w:val="004716A7"/>
    <w:rsid w:val="00483E85"/>
    <w:rsid w:val="004B5037"/>
    <w:rsid w:val="004B6B85"/>
    <w:rsid w:val="004D2C23"/>
    <w:rsid w:val="004F73F8"/>
    <w:rsid w:val="00510D06"/>
    <w:rsid w:val="00512305"/>
    <w:rsid w:val="00513DE4"/>
    <w:rsid w:val="00516ECA"/>
    <w:rsid w:val="00521A34"/>
    <w:rsid w:val="005223DD"/>
    <w:rsid w:val="00522DE1"/>
    <w:rsid w:val="0054047A"/>
    <w:rsid w:val="00552968"/>
    <w:rsid w:val="00564D23"/>
    <w:rsid w:val="00570EC2"/>
    <w:rsid w:val="0057398E"/>
    <w:rsid w:val="00591070"/>
    <w:rsid w:val="005A773A"/>
    <w:rsid w:val="005D2B90"/>
    <w:rsid w:val="00645814"/>
    <w:rsid w:val="006621D2"/>
    <w:rsid w:val="00664EBD"/>
    <w:rsid w:val="006725E0"/>
    <w:rsid w:val="00687236"/>
    <w:rsid w:val="0069399B"/>
    <w:rsid w:val="006B6A89"/>
    <w:rsid w:val="006B78AB"/>
    <w:rsid w:val="006C77C7"/>
    <w:rsid w:val="006C79FB"/>
    <w:rsid w:val="006E0FCD"/>
    <w:rsid w:val="006F7BFB"/>
    <w:rsid w:val="007274F2"/>
    <w:rsid w:val="00734280"/>
    <w:rsid w:val="007430DA"/>
    <w:rsid w:val="00770A54"/>
    <w:rsid w:val="00777759"/>
    <w:rsid w:val="00780EA7"/>
    <w:rsid w:val="00793949"/>
    <w:rsid w:val="007A764C"/>
    <w:rsid w:val="007B3DC3"/>
    <w:rsid w:val="007B42F2"/>
    <w:rsid w:val="007D0023"/>
    <w:rsid w:val="007D3E4B"/>
    <w:rsid w:val="00805C3B"/>
    <w:rsid w:val="008443C5"/>
    <w:rsid w:val="00856CD9"/>
    <w:rsid w:val="00877ABA"/>
    <w:rsid w:val="008B6790"/>
    <w:rsid w:val="008D37D9"/>
    <w:rsid w:val="008D5812"/>
    <w:rsid w:val="008F17EB"/>
    <w:rsid w:val="00911406"/>
    <w:rsid w:val="00923F2A"/>
    <w:rsid w:val="0093595E"/>
    <w:rsid w:val="00981A83"/>
    <w:rsid w:val="0099078B"/>
    <w:rsid w:val="009A54B2"/>
    <w:rsid w:val="009B1ADD"/>
    <w:rsid w:val="009B2995"/>
    <w:rsid w:val="009B3CB5"/>
    <w:rsid w:val="009B51AF"/>
    <w:rsid w:val="009C53C6"/>
    <w:rsid w:val="009D4D8C"/>
    <w:rsid w:val="00A30DEE"/>
    <w:rsid w:val="00A31C91"/>
    <w:rsid w:val="00A55969"/>
    <w:rsid w:val="00A62EAF"/>
    <w:rsid w:val="00A879A4"/>
    <w:rsid w:val="00AA7764"/>
    <w:rsid w:val="00AC7B61"/>
    <w:rsid w:val="00AD3663"/>
    <w:rsid w:val="00B00C96"/>
    <w:rsid w:val="00B07FF1"/>
    <w:rsid w:val="00B12988"/>
    <w:rsid w:val="00B27A6B"/>
    <w:rsid w:val="00B43C9A"/>
    <w:rsid w:val="00B455A2"/>
    <w:rsid w:val="00B543CE"/>
    <w:rsid w:val="00B619B9"/>
    <w:rsid w:val="00B839FC"/>
    <w:rsid w:val="00B9177B"/>
    <w:rsid w:val="00BA099B"/>
    <w:rsid w:val="00BA4136"/>
    <w:rsid w:val="00BC7035"/>
    <w:rsid w:val="00BD5183"/>
    <w:rsid w:val="00BD68FA"/>
    <w:rsid w:val="00BE3EA9"/>
    <w:rsid w:val="00BE6BD6"/>
    <w:rsid w:val="00C10BAD"/>
    <w:rsid w:val="00C26014"/>
    <w:rsid w:val="00C32B53"/>
    <w:rsid w:val="00C3540A"/>
    <w:rsid w:val="00C40CF0"/>
    <w:rsid w:val="00C63732"/>
    <w:rsid w:val="00C84185"/>
    <w:rsid w:val="00C9416F"/>
    <w:rsid w:val="00CA4741"/>
    <w:rsid w:val="00CB2556"/>
    <w:rsid w:val="00CE2745"/>
    <w:rsid w:val="00CE565C"/>
    <w:rsid w:val="00CF7AEC"/>
    <w:rsid w:val="00D07C82"/>
    <w:rsid w:val="00D14BCA"/>
    <w:rsid w:val="00D16BA2"/>
    <w:rsid w:val="00D3189F"/>
    <w:rsid w:val="00D40B2D"/>
    <w:rsid w:val="00D4432D"/>
    <w:rsid w:val="00D60A53"/>
    <w:rsid w:val="00D61279"/>
    <w:rsid w:val="00D612B7"/>
    <w:rsid w:val="00D85947"/>
    <w:rsid w:val="00DA6338"/>
    <w:rsid w:val="00DC07AA"/>
    <w:rsid w:val="00DD7739"/>
    <w:rsid w:val="00DE03DF"/>
    <w:rsid w:val="00DF104C"/>
    <w:rsid w:val="00E0415D"/>
    <w:rsid w:val="00E200FA"/>
    <w:rsid w:val="00E50465"/>
    <w:rsid w:val="00E6437A"/>
    <w:rsid w:val="00E70BAF"/>
    <w:rsid w:val="00E71D80"/>
    <w:rsid w:val="00E93045"/>
    <w:rsid w:val="00EB0475"/>
    <w:rsid w:val="00EB51D0"/>
    <w:rsid w:val="00EE3914"/>
    <w:rsid w:val="00EE6A58"/>
    <w:rsid w:val="00F07E4C"/>
    <w:rsid w:val="00F131D9"/>
    <w:rsid w:val="00F32CE3"/>
    <w:rsid w:val="00F6515C"/>
    <w:rsid w:val="00F76EB8"/>
    <w:rsid w:val="00F82642"/>
    <w:rsid w:val="00FA19B2"/>
    <w:rsid w:val="00FB444C"/>
    <w:rsid w:val="00FE596F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911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C2601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standalone="yes" ?><Relationships xmlns="http://schemas.openxmlformats.org/package/2006/relationships"><Relationship Id="rId1" Target="footnotes.xml" Type="http://schemas.openxmlformats.org/officeDocument/2006/relationships/footnotes"></Relationship><Relationship Id="rId2" Target="endnotes.xml" Type="http://schemas.openxmlformats.org/officeDocument/2006/relationships/endnotes"></Relationship><Relationship Id="rId3" Target="settings.xml" Type="http://schemas.openxmlformats.org/officeDocument/2006/relationships/settings"></Relationship><Relationship Id="rId4" Target="numbering.xml" Type="http://schemas.openxmlformats.org/officeDocument/2006/relationships/numbering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2</Pages>
  <Words>944</Words>
  <Characters>4045</Characters>
  <Lines>46</Lines>
  <Paragraphs>13</Paragraphs>
  <TotalTime>5</TotalTime>
  <ScaleCrop>0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4806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Bolek</dc:creator>
  <dc:description/>
  <cp:lastModifiedBy>Roman Toušek</cp:lastModifiedBy>
  <cp:revision>2</cp:revision>
  <dcterms:created xsi:type="dcterms:W3CDTF">2020-10-07T09:44:00Z</dcterms:created>
  <dcterms:modified xsi:type="dcterms:W3CDTF">2020-10-07T09:44:00Z</dcterms:modified>
</cp:coreProperties>
</file>