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2E06AF" w:rsidRDefault="006E1BC7" w:rsidP="00DC13E1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1</w:t>
      </w:r>
      <w:r w:rsidR="009134FE">
        <w:rPr>
          <w:sz w:val="36"/>
        </w:rPr>
        <w:t>2</w:t>
      </w:r>
      <w:r w:rsidR="00604537">
        <w:rPr>
          <w:sz w:val="36"/>
        </w:rPr>
        <w:t xml:space="preserve">. </w:t>
      </w:r>
      <w:r w:rsidR="009134FE">
        <w:rPr>
          <w:sz w:val="36"/>
        </w:rPr>
        <w:t>Jeruzalémský koncil</w:t>
      </w:r>
    </w:p>
    <w:p w:rsidR="001A7A40" w:rsidRDefault="00893D7D" w:rsidP="001A7A40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 w:rsidR="00DC13E1">
        <w:rPr>
          <w:b/>
        </w:rPr>
        <w:t>1</w:t>
      </w:r>
      <w:r w:rsidR="009134FE">
        <w:rPr>
          <w:b/>
        </w:rPr>
        <w:t>5:1-16:5</w:t>
      </w:r>
    </w:p>
    <w:p w:rsidR="004C5A52" w:rsidRPr="004C5A52" w:rsidRDefault="009134FE" w:rsidP="001A7A40">
      <w:r>
        <w:t>Misie mezi pohany nabírá sílu, vyvstává nová otázka – jak pohany začlenit do církve, která má židovské kořeny? Jeruzalémský koncil definitivně osvobodil evangelium od židovství, aniž židovské kořeny popřel.</w:t>
      </w:r>
    </w:p>
    <w:p w:rsidR="00205571" w:rsidRDefault="009134FE" w:rsidP="00102DC5">
      <w:pPr>
        <w:pStyle w:val="Nadpis2"/>
      </w:pPr>
      <w:r>
        <w:t>Spor o spásu</w:t>
      </w:r>
      <w:r w:rsidR="004C5A52">
        <w:t xml:space="preserve"> (</w:t>
      </w:r>
      <w:r>
        <w:t>15:1-4</w:t>
      </w:r>
      <w:r w:rsidR="004C5A52">
        <w:t>)</w:t>
      </w:r>
    </w:p>
    <w:p w:rsidR="00804EA8" w:rsidRDefault="009134FE" w:rsidP="00E104FF">
      <w:pPr>
        <w:pStyle w:val="Odstavecseseznamem"/>
        <w:numPr>
          <w:ilvl w:val="0"/>
          <w:numId w:val="16"/>
        </w:numPr>
        <w:spacing w:after="240"/>
      </w:pPr>
      <w:r>
        <w:t>Skupina judaistů, zřejmě z Jakubova okruhu</w:t>
      </w:r>
    </w:p>
    <w:p w:rsidR="006E1BC7" w:rsidRDefault="009134FE" w:rsidP="00E104FF">
      <w:pPr>
        <w:pStyle w:val="Odstavecseseznamem"/>
        <w:numPr>
          <w:ilvl w:val="0"/>
          <w:numId w:val="16"/>
        </w:numPr>
        <w:spacing w:after="240"/>
      </w:pPr>
      <w:r>
        <w:t>Spor o postačitelnost víry v Krista ke spáse – judaisté tvrdili, že obrácení samo nestačí, je třeba obřízky a dobrých skutků: Kristus je buď dodatkem k Zákonu, nebo se k němu musí Zákon připojit, sám o sobě nestačí</w:t>
      </w:r>
    </w:p>
    <w:p w:rsidR="009134FE" w:rsidRDefault="009134FE" w:rsidP="00E104FF">
      <w:pPr>
        <w:pStyle w:val="Odstavecseseznamem"/>
        <w:numPr>
          <w:ilvl w:val="0"/>
          <w:numId w:val="16"/>
        </w:numPr>
        <w:spacing w:after="240"/>
      </w:pPr>
      <w:r>
        <w:t>Spor gradoval získáním Petra i Barnabáše a dalších židokřesťanů na stranu judaistů. Pavel byl tím pobouřen a jeho razantní vystoupení zastavilo vlnu.</w:t>
      </w:r>
    </w:p>
    <w:p w:rsidR="005715C2" w:rsidRDefault="005C49EB" w:rsidP="005715C2">
      <w:pPr>
        <w:pStyle w:val="Nadpis2"/>
      </w:pPr>
      <w:r>
        <w:t>Jednání v Jeruzalémě</w:t>
      </w:r>
      <w:r w:rsidR="00605E42">
        <w:t xml:space="preserve"> </w:t>
      </w:r>
      <w:r w:rsidR="005715C2">
        <w:t>(</w:t>
      </w:r>
      <w:r>
        <w:t>15:5-21</w:t>
      </w:r>
      <w:r w:rsidR="005715C2">
        <w:t>)</w:t>
      </w:r>
    </w:p>
    <w:p w:rsidR="00C91488" w:rsidRDefault="005C49EB" w:rsidP="00E104FF">
      <w:pPr>
        <w:pStyle w:val="Odstavecseseznamem"/>
        <w:numPr>
          <w:ilvl w:val="0"/>
          <w:numId w:val="16"/>
        </w:numPr>
        <w:spacing w:after="240"/>
      </w:pPr>
      <w:r>
        <w:t xml:space="preserve">Petr – </w:t>
      </w:r>
      <w:r w:rsidR="00C91488">
        <w:t>apoštolské učení</w:t>
      </w:r>
    </w:p>
    <w:p w:rsidR="006E1BC7" w:rsidRDefault="005C49EB" w:rsidP="00E104FF">
      <w:pPr>
        <w:pStyle w:val="Odstavecseseznamem"/>
        <w:numPr>
          <w:ilvl w:val="0"/>
          <w:numId w:val="16"/>
        </w:numPr>
        <w:spacing w:after="240"/>
      </w:pPr>
      <w:r>
        <w:t>Pavel a Barnabáš – svěd</w:t>
      </w:r>
      <w:r w:rsidR="00C91488">
        <w:t>ectví</w:t>
      </w:r>
      <w:r>
        <w:t xml:space="preserve"> o projevech milosti mezi pohany</w:t>
      </w:r>
    </w:p>
    <w:p w:rsidR="00C91488" w:rsidRDefault="005C49EB" w:rsidP="00E104FF">
      <w:pPr>
        <w:pStyle w:val="Odstavecseseznamem"/>
        <w:numPr>
          <w:ilvl w:val="0"/>
          <w:numId w:val="16"/>
        </w:numPr>
        <w:spacing w:after="240"/>
      </w:pPr>
      <w:r>
        <w:t>Jakub –</w:t>
      </w:r>
      <w:r w:rsidR="00C91488">
        <w:t xml:space="preserve"> spojil proroctví, učení a zkušenost misionářů</w:t>
      </w:r>
    </w:p>
    <w:p w:rsidR="00C91488" w:rsidRDefault="00C91488" w:rsidP="00E104FF">
      <w:pPr>
        <w:pStyle w:val="Odstavecseseznamem"/>
        <w:numPr>
          <w:ilvl w:val="0"/>
          <w:numId w:val="16"/>
        </w:numPr>
        <w:spacing w:after="240"/>
      </w:pPr>
      <w:r>
        <w:t>Výsledek: nevkládat na pohany z</w:t>
      </w:r>
      <w:r w:rsidR="00E104FF">
        <w:t>bytečná břemena, vyjma několika</w:t>
      </w:r>
    </w:p>
    <w:p w:rsidR="00C91488" w:rsidRDefault="00C91488" w:rsidP="00E104FF">
      <w:pPr>
        <w:pStyle w:val="Odstavecseseznamem"/>
        <w:numPr>
          <w:ilvl w:val="1"/>
          <w:numId w:val="16"/>
        </w:numPr>
        <w:spacing w:after="240"/>
      </w:pPr>
      <w:r>
        <w:t>evangelium o postačitelnosti víry v Krista ke spáse bylo obhájeno</w:t>
      </w:r>
    </w:p>
    <w:p w:rsidR="00C91488" w:rsidRDefault="00C91488" w:rsidP="00E104FF">
      <w:pPr>
        <w:pStyle w:val="Odstavecseseznamem"/>
        <w:numPr>
          <w:ilvl w:val="1"/>
          <w:numId w:val="16"/>
        </w:numPr>
        <w:spacing w:after="240"/>
      </w:pPr>
      <w:r>
        <w:t>dodatek míří především k ohledu na židy a varuje před světem</w:t>
      </w:r>
    </w:p>
    <w:p w:rsidR="00C91488" w:rsidRDefault="00C91488" w:rsidP="00C91488">
      <w:pPr>
        <w:pStyle w:val="Nadpis2"/>
      </w:pPr>
      <w:r>
        <w:t>Dopis odeslán církvím (15:22-16:5)</w:t>
      </w:r>
    </w:p>
    <w:p w:rsidR="00C91488" w:rsidRDefault="00C91488" w:rsidP="00C91488">
      <w:pPr>
        <w:pStyle w:val="Odstavecseseznamem"/>
        <w:numPr>
          <w:ilvl w:val="0"/>
          <w:numId w:val="16"/>
        </w:numPr>
        <w:spacing w:after="240"/>
      </w:pPr>
      <w:r>
        <w:t>Výsledek stvrzen dokumentem a podpořen vyslanci</w:t>
      </w:r>
    </w:p>
    <w:p w:rsidR="00C91488" w:rsidRDefault="00C91488" w:rsidP="00C91488">
      <w:pPr>
        <w:pStyle w:val="Odstavecseseznamem"/>
        <w:numPr>
          <w:ilvl w:val="0"/>
          <w:numId w:val="16"/>
        </w:numPr>
        <w:spacing w:after="240"/>
      </w:pPr>
      <w:r>
        <w:t xml:space="preserve">Antiochie: </w:t>
      </w:r>
      <w:r w:rsidR="00E104FF">
        <w:t xml:space="preserve">Juda a </w:t>
      </w:r>
      <w:proofErr w:type="spellStart"/>
      <w:r w:rsidR="00E104FF">
        <w:t>Sílas</w:t>
      </w:r>
      <w:proofErr w:type="spellEnd"/>
      <w:r w:rsidR="00E104FF">
        <w:t xml:space="preserve"> </w:t>
      </w:r>
      <w:r w:rsidR="00E104FF" w:rsidRPr="00C53620">
        <w:rPr>
          <w:u w:val="single"/>
        </w:rPr>
        <w:t>posilovali církev</w:t>
      </w:r>
      <w:r w:rsidR="00E104FF">
        <w:t xml:space="preserve"> (</w:t>
      </w:r>
      <w:proofErr w:type="gramStart"/>
      <w:r w:rsidR="00E104FF">
        <w:t>v.32</w:t>
      </w:r>
      <w:proofErr w:type="gramEnd"/>
      <w:r w:rsidR="00E104FF">
        <w:t>)</w:t>
      </w:r>
    </w:p>
    <w:p w:rsidR="00C91488" w:rsidRDefault="00C91488" w:rsidP="00C91488">
      <w:pPr>
        <w:pStyle w:val="Odstavecseseznamem"/>
        <w:numPr>
          <w:ilvl w:val="0"/>
          <w:numId w:val="16"/>
        </w:numPr>
        <w:spacing w:after="240"/>
      </w:pPr>
      <w:r>
        <w:t xml:space="preserve">Sýrie a </w:t>
      </w:r>
      <w:proofErr w:type="spellStart"/>
      <w:r>
        <w:t>Kilikie</w:t>
      </w:r>
      <w:proofErr w:type="spellEnd"/>
      <w:r>
        <w:t xml:space="preserve">: </w:t>
      </w:r>
      <w:r w:rsidR="00E104FF">
        <w:t xml:space="preserve">nejprve </w:t>
      </w:r>
      <w:r>
        <w:t xml:space="preserve">roztržka mezi Pavlem a Barnabášem, </w:t>
      </w:r>
      <w:r w:rsidR="00C53620">
        <w:t>zdvojení</w:t>
      </w:r>
      <w:r>
        <w:t xml:space="preserve"> misie</w:t>
      </w:r>
      <w:r w:rsidR="00E104FF">
        <w:t xml:space="preserve">, pak Pavel a </w:t>
      </w:r>
      <w:proofErr w:type="spellStart"/>
      <w:r w:rsidR="00E104FF">
        <w:t>Sílas</w:t>
      </w:r>
      <w:proofErr w:type="spellEnd"/>
      <w:r w:rsidR="00E104FF">
        <w:t xml:space="preserve"> </w:t>
      </w:r>
      <w:r w:rsidR="00E104FF" w:rsidRPr="00C53620">
        <w:rPr>
          <w:u w:val="single"/>
        </w:rPr>
        <w:t>posilovali církve</w:t>
      </w:r>
      <w:r w:rsidR="00E104FF">
        <w:t xml:space="preserve"> (</w:t>
      </w:r>
      <w:proofErr w:type="gramStart"/>
      <w:r w:rsidR="00E104FF">
        <w:t>v.41</w:t>
      </w:r>
      <w:proofErr w:type="gramEnd"/>
      <w:r w:rsidR="00E104FF">
        <w:t>)</w:t>
      </w:r>
    </w:p>
    <w:p w:rsidR="00C91488" w:rsidRDefault="00C91488" w:rsidP="00C91488">
      <w:pPr>
        <w:pStyle w:val="Odstavecseseznamem"/>
        <w:numPr>
          <w:ilvl w:val="0"/>
          <w:numId w:val="16"/>
        </w:numPr>
        <w:spacing w:after="240"/>
      </w:pPr>
      <w:proofErr w:type="spellStart"/>
      <w:r>
        <w:t>Galacie</w:t>
      </w:r>
      <w:proofErr w:type="spellEnd"/>
      <w:r>
        <w:t xml:space="preserve">: </w:t>
      </w:r>
      <w:r w:rsidR="00E104FF" w:rsidRPr="00C53620">
        <w:rPr>
          <w:u w:val="single"/>
        </w:rPr>
        <w:t>církve se upevňovaly ve víře</w:t>
      </w:r>
      <w:r w:rsidR="00E104FF">
        <w:t xml:space="preserve"> (16:5)</w:t>
      </w:r>
      <w:r w:rsidR="00C53620">
        <w:t xml:space="preserve"> – Timoteus (mj. obřízka!)</w:t>
      </w:r>
    </w:p>
    <w:p w:rsidR="00E104FF" w:rsidRDefault="00E104FF" w:rsidP="00E104FF">
      <w:pPr>
        <w:pStyle w:val="Nadpis2"/>
      </w:pPr>
      <w:r>
        <w:t>Trvalá ponaučení</w:t>
      </w:r>
    </w:p>
    <w:p w:rsidR="00E104FF" w:rsidRDefault="00E104FF" w:rsidP="00E104FF">
      <w:pPr>
        <w:pStyle w:val="Bezmezer"/>
      </w:pPr>
      <w:r>
        <w:t>Rozlišení mezi podstatným a nepodstatným – pevnost v pravdě, ohebnost v lásce.</w:t>
      </w:r>
    </w:p>
    <w:p w:rsidR="00E104FF" w:rsidRDefault="00E104FF" w:rsidP="00E104FF">
      <w:pPr>
        <w:spacing w:after="240"/>
        <w:rPr>
          <w:i/>
          <w:sz w:val="20"/>
        </w:rPr>
      </w:pPr>
      <w:r w:rsidRPr="00E104FF">
        <w:rPr>
          <w:i/>
          <w:sz w:val="20"/>
        </w:rPr>
        <w:t>„Pavel byl jako rákos ve věcech nepodstatných, ale jako železný pilíř ve věcech podstatných.“ John Newton, 1799</w:t>
      </w:r>
    </w:p>
    <w:p w:rsidR="00EA4FCE" w:rsidRPr="00B376A7" w:rsidRDefault="00EA4FCE" w:rsidP="00EA4FCE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lastRenderedPageBreak/>
        <w:t>Skutky apoštolů</w:t>
      </w:r>
    </w:p>
    <w:p w:rsidR="00EA4FCE" w:rsidRPr="002E06AF" w:rsidRDefault="00EA4FCE" w:rsidP="00EA4FCE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12. Jeruzalémský koncil</w:t>
      </w:r>
    </w:p>
    <w:p w:rsidR="00EA4FCE" w:rsidRDefault="00EA4FCE" w:rsidP="00EA4FCE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>
        <w:rPr>
          <w:b/>
        </w:rPr>
        <w:t>15:1-16:5</w:t>
      </w:r>
    </w:p>
    <w:p w:rsidR="00EA4FCE" w:rsidRPr="004C5A52" w:rsidRDefault="00EA4FCE" w:rsidP="00EA4FCE">
      <w:r>
        <w:t>Misie mezi pohany nabírá sílu, vyvstává nová otázka – jak pohany začlenit do církve, která má židovské kořeny? Jeruzalémský koncil definitivně osvobodil evangelium od židovství, aniž židovské kořeny popřel.</w:t>
      </w:r>
    </w:p>
    <w:p w:rsidR="00EA4FCE" w:rsidRDefault="00EA4FCE" w:rsidP="00EA4FCE">
      <w:pPr>
        <w:pStyle w:val="Nadpis2"/>
      </w:pPr>
      <w:r>
        <w:t>Spor o spásu (15:1-4)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>Skupina judaistů, zřejmě z Jakubova okruhu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>Spor o postačitelnost víry v Krista ke spáse – judaisté tvrdili, že obrácení samo nestačí, je třeba obřízky a dobrých skutků: Kristus je buď dodatkem k Zákonu, nebo se k němu musí Zákon připojit, sám o sobě nestačí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>Spor gradoval získáním Petra i Barnabáše a dalších židokřesťanů na stranu judaistů. Pavel byl tím pobouřen a jeho razantní vystoupení zastavilo vlnu.</w:t>
      </w:r>
    </w:p>
    <w:p w:rsidR="00EA4FCE" w:rsidRDefault="00EA4FCE" w:rsidP="00EA4FCE">
      <w:pPr>
        <w:pStyle w:val="Nadpis2"/>
      </w:pPr>
      <w:r>
        <w:t>Jednání v Jeruzalémě (15:5-21)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>Petr – apoštolské učení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>Pavel a Barnabáš – svědectví o projevech milosti mezi pohany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>Jakub – spojil proroctví, učení a zkušenost misionářů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>Výsledek: nevkládat na pohany zbytečná břemena, vyjma několika</w:t>
      </w:r>
    </w:p>
    <w:p w:rsidR="00EA4FCE" w:rsidRDefault="00EA4FCE" w:rsidP="00EA4FCE">
      <w:pPr>
        <w:pStyle w:val="Odstavecseseznamem"/>
        <w:numPr>
          <w:ilvl w:val="1"/>
          <w:numId w:val="16"/>
        </w:numPr>
        <w:spacing w:after="240"/>
      </w:pPr>
      <w:r>
        <w:t>evangelium o postačitelnosti víry v Krista ke spáse bylo obhájeno</w:t>
      </w:r>
    </w:p>
    <w:p w:rsidR="00EA4FCE" w:rsidRDefault="00EA4FCE" w:rsidP="00EA4FCE">
      <w:pPr>
        <w:pStyle w:val="Odstavecseseznamem"/>
        <w:numPr>
          <w:ilvl w:val="1"/>
          <w:numId w:val="16"/>
        </w:numPr>
        <w:spacing w:after="240"/>
      </w:pPr>
      <w:r>
        <w:t>dodatek míří především k ohledu na židy a varuje před světem</w:t>
      </w:r>
    </w:p>
    <w:p w:rsidR="00EA4FCE" w:rsidRDefault="00EA4FCE" w:rsidP="00EA4FCE">
      <w:pPr>
        <w:pStyle w:val="Nadpis2"/>
      </w:pPr>
      <w:r>
        <w:t>Dopis odeslán církvím (15:22-16:5)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>Výsledek stvrzen dokumentem a podpořen vyslanci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 xml:space="preserve">Antiochie: Juda a </w:t>
      </w:r>
      <w:proofErr w:type="spellStart"/>
      <w:r>
        <w:t>Sílas</w:t>
      </w:r>
      <w:proofErr w:type="spellEnd"/>
      <w:r>
        <w:t xml:space="preserve"> </w:t>
      </w:r>
      <w:r w:rsidRPr="00C53620">
        <w:rPr>
          <w:u w:val="single"/>
        </w:rPr>
        <w:t>posilovali církev</w:t>
      </w:r>
      <w:r>
        <w:t xml:space="preserve"> (</w:t>
      </w:r>
      <w:proofErr w:type="gramStart"/>
      <w:r>
        <w:t>v.32</w:t>
      </w:r>
      <w:proofErr w:type="gramEnd"/>
      <w:r>
        <w:t>)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r>
        <w:t xml:space="preserve">Sýrie a </w:t>
      </w:r>
      <w:proofErr w:type="spellStart"/>
      <w:r>
        <w:t>Kilikie</w:t>
      </w:r>
      <w:proofErr w:type="spellEnd"/>
      <w:r>
        <w:t xml:space="preserve">: nejprve roztržka mezi Pavlem a Barnabášem, zdvojení misie, pak Pavel a </w:t>
      </w:r>
      <w:proofErr w:type="spellStart"/>
      <w:r>
        <w:t>Sílas</w:t>
      </w:r>
      <w:proofErr w:type="spellEnd"/>
      <w:r>
        <w:t xml:space="preserve"> </w:t>
      </w:r>
      <w:r w:rsidRPr="00C53620">
        <w:rPr>
          <w:u w:val="single"/>
        </w:rPr>
        <w:t>posilovali církve</w:t>
      </w:r>
      <w:r>
        <w:t xml:space="preserve"> (</w:t>
      </w:r>
      <w:proofErr w:type="gramStart"/>
      <w:r>
        <w:t>v.41</w:t>
      </w:r>
      <w:proofErr w:type="gramEnd"/>
      <w:r>
        <w:t>)</w:t>
      </w:r>
    </w:p>
    <w:p w:rsidR="00EA4FCE" w:rsidRDefault="00EA4FCE" w:rsidP="00EA4FCE">
      <w:pPr>
        <w:pStyle w:val="Odstavecseseznamem"/>
        <w:numPr>
          <w:ilvl w:val="0"/>
          <w:numId w:val="16"/>
        </w:numPr>
        <w:spacing w:after="240"/>
      </w:pPr>
      <w:proofErr w:type="spellStart"/>
      <w:r>
        <w:t>Galacie</w:t>
      </w:r>
      <w:proofErr w:type="spellEnd"/>
      <w:r>
        <w:t xml:space="preserve">: </w:t>
      </w:r>
      <w:r w:rsidRPr="00C53620">
        <w:rPr>
          <w:u w:val="single"/>
        </w:rPr>
        <w:t>církve se upevňovaly ve víře</w:t>
      </w:r>
      <w:r>
        <w:t xml:space="preserve"> (16:5) – Timoteus (mj. obřízka!)</w:t>
      </w:r>
    </w:p>
    <w:p w:rsidR="00EA4FCE" w:rsidRDefault="00EA4FCE" w:rsidP="00EA4FCE">
      <w:pPr>
        <w:pStyle w:val="Nadpis2"/>
      </w:pPr>
      <w:r>
        <w:t>Trvalá ponaučení</w:t>
      </w:r>
    </w:p>
    <w:p w:rsidR="00EA4FCE" w:rsidRDefault="00EA4FCE" w:rsidP="00EA4FCE">
      <w:pPr>
        <w:pStyle w:val="Bezmezer"/>
      </w:pPr>
      <w:r>
        <w:t>Rozlišení mezi podstatným a nepodstatným – pevnost v pravdě, ohebnost v lásce.</w:t>
      </w:r>
    </w:p>
    <w:p w:rsidR="00EA4FCE" w:rsidRPr="00E104FF" w:rsidRDefault="00EA4FCE" w:rsidP="00E104FF">
      <w:pPr>
        <w:spacing w:after="240"/>
        <w:rPr>
          <w:i/>
          <w:sz w:val="20"/>
        </w:rPr>
      </w:pPr>
      <w:r w:rsidRPr="00E104FF">
        <w:rPr>
          <w:i/>
          <w:sz w:val="20"/>
        </w:rPr>
        <w:t>„Pavel byl jako rákos ve věcech nepodstatných, ale jako železný pilíř ve věcech podstatných.“ John Newton, 1799</w:t>
      </w:r>
      <w:bookmarkStart w:id="0" w:name="_GoBack"/>
      <w:bookmarkEnd w:id="0"/>
    </w:p>
    <w:sectPr w:rsidR="00EA4FCE" w:rsidRPr="00E104FF" w:rsidSect="00630189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03D"/>
    <w:multiLevelType w:val="hybridMultilevel"/>
    <w:tmpl w:val="34121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4CB8"/>
    <w:multiLevelType w:val="hybridMultilevel"/>
    <w:tmpl w:val="882A53E4"/>
    <w:lvl w:ilvl="0" w:tplc="BD32A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C26B8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4C7E"/>
    <w:multiLevelType w:val="hybridMultilevel"/>
    <w:tmpl w:val="67AEF3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0E31C6"/>
    <w:multiLevelType w:val="hybridMultilevel"/>
    <w:tmpl w:val="5FB898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5650"/>
    <w:multiLevelType w:val="hybridMultilevel"/>
    <w:tmpl w:val="AA2623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36E15"/>
    <w:multiLevelType w:val="hybridMultilevel"/>
    <w:tmpl w:val="F7AC1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075E7"/>
    <w:multiLevelType w:val="hybridMultilevel"/>
    <w:tmpl w:val="F1C24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C32B7"/>
    <w:multiLevelType w:val="hybridMultilevel"/>
    <w:tmpl w:val="A18E5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E3668"/>
    <w:multiLevelType w:val="hybridMultilevel"/>
    <w:tmpl w:val="C18A6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D09F1"/>
    <w:multiLevelType w:val="hybridMultilevel"/>
    <w:tmpl w:val="96D4B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00FF7"/>
    <w:multiLevelType w:val="hybridMultilevel"/>
    <w:tmpl w:val="48BCB5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53157F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C4789"/>
    <w:multiLevelType w:val="hybridMultilevel"/>
    <w:tmpl w:val="1EE20DDC"/>
    <w:lvl w:ilvl="0" w:tplc="A956D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15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5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7"/>
    <w:rsid w:val="00056F4E"/>
    <w:rsid w:val="00090192"/>
    <w:rsid w:val="00092594"/>
    <w:rsid w:val="00094AFD"/>
    <w:rsid w:val="000A2A3D"/>
    <w:rsid w:val="000B5D84"/>
    <w:rsid w:val="00102DC5"/>
    <w:rsid w:val="0011184C"/>
    <w:rsid w:val="00143A0C"/>
    <w:rsid w:val="001A7A40"/>
    <w:rsid w:val="00205571"/>
    <w:rsid w:val="002637DB"/>
    <w:rsid w:val="002A1FB0"/>
    <w:rsid w:val="002E06AF"/>
    <w:rsid w:val="002E719D"/>
    <w:rsid w:val="0033252C"/>
    <w:rsid w:val="003D3370"/>
    <w:rsid w:val="003F39BF"/>
    <w:rsid w:val="00421237"/>
    <w:rsid w:val="004419C4"/>
    <w:rsid w:val="00442C8C"/>
    <w:rsid w:val="00452B25"/>
    <w:rsid w:val="00454524"/>
    <w:rsid w:val="004C5A52"/>
    <w:rsid w:val="004E67E2"/>
    <w:rsid w:val="00556FF2"/>
    <w:rsid w:val="005715C2"/>
    <w:rsid w:val="005C49EB"/>
    <w:rsid w:val="00604537"/>
    <w:rsid w:val="00605E42"/>
    <w:rsid w:val="00630189"/>
    <w:rsid w:val="006732B7"/>
    <w:rsid w:val="006C1D9B"/>
    <w:rsid w:val="006C7B29"/>
    <w:rsid w:val="006D7E5E"/>
    <w:rsid w:val="006E1BC7"/>
    <w:rsid w:val="00712271"/>
    <w:rsid w:val="00743F09"/>
    <w:rsid w:val="0074775B"/>
    <w:rsid w:val="00751256"/>
    <w:rsid w:val="007A5C7F"/>
    <w:rsid w:val="007C65AF"/>
    <w:rsid w:val="007E2AFC"/>
    <w:rsid w:val="007F22F7"/>
    <w:rsid w:val="00804EA8"/>
    <w:rsid w:val="008363B7"/>
    <w:rsid w:val="00853784"/>
    <w:rsid w:val="008630CF"/>
    <w:rsid w:val="00873EEA"/>
    <w:rsid w:val="00886B5E"/>
    <w:rsid w:val="00893D7D"/>
    <w:rsid w:val="008A5884"/>
    <w:rsid w:val="008D1B03"/>
    <w:rsid w:val="009134FE"/>
    <w:rsid w:val="00966598"/>
    <w:rsid w:val="009B493D"/>
    <w:rsid w:val="009D527C"/>
    <w:rsid w:val="00A15A47"/>
    <w:rsid w:val="00A97D8A"/>
    <w:rsid w:val="00AF65B2"/>
    <w:rsid w:val="00B376A7"/>
    <w:rsid w:val="00B55945"/>
    <w:rsid w:val="00C04937"/>
    <w:rsid w:val="00C30204"/>
    <w:rsid w:val="00C53620"/>
    <w:rsid w:val="00C61D98"/>
    <w:rsid w:val="00C91488"/>
    <w:rsid w:val="00D07C0F"/>
    <w:rsid w:val="00D93E28"/>
    <w:rsid w:val="00D94145"/>
    <w:rsid w:val="00DC13E1"/>
    <w:rsid w:val="00DD6FEF"/>
    <w:rsid w:val="00DE2D7C"/>
    <w:rsid w:val="00E104FF"/>
    <w:rsid w:val="00EA4FCE"/>
    <w:rsid w:val="00EB112B"/>
    <w:rsid w:val="00EE7142"/>
    <w:rsid w:val="00EF6596"/>
    <w:rsid w:val="00F62573"/>
    <w:rsid w:val="00F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7</cp:revision>
  <cp:lastPrinted>2014-04-08T16:38:00Z</cp:lastPrinted>
  <dcterms:created xsi:type="dcterms:W3CDTF">2014-04-08T14:56:00Z</dcterms:created>
  <dcterms:modified xsi:type="dcterms:W3CDTF">2014-04-08T16:39:00Z</dcterms:modified>
</cp:coreProperties>
</file>